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color w:val="000000" w:themeColor="text1"/>
        </w:rPr>
        <w:id w:val="890314035"/>
        <w:docPartObj>
          <w:docPartGallery w:val="Cover Pages"/>
          <w:docPartUnique/>
        </w:docPartObj>
      </w:sdtPr>
      <w:sdtEndPr>
        <w:rPr>
          <w:b/>
          <w:bCs/>
          <w:sz w:val="24"/>
          <w:szCs w:val="24"/>
        </w:rPr>
      </w:sdtEndPr>
      <w:sdtContent>
        <w:p w:rsidR="00646132" w:rsidRPr="001C12BE" w:rsidRDefault="00F3334A" w:rsidP="00646132">
          <w:pPr>
            <w:pStyle w:val="Encabezado"/>
            <w:jc w:val="center"/>
            <w:rPr>
              <w:rFonts w:ascii="Arial" w:hAnsi="Arial" w:cs="Arial"/>
              <w:b/>
              <w:color w:val="000000" w:themeColor="text1"/>
              <w:sz w:val="96"/>
              <w:szCs w:val="72"/>
            </w:rPr>
          </w:pPr>
          <w:r>
            <w:rPr>
              <w:rFonts w:ascii="Arial" w:hAnsi="Arial" w:cs="Arial"/>
              <w:b/>
              <w:bCs/>
              <w:color w:val="000000" w:themeColor="text1"/>
              <w:sz w:val="96"/>
              <w:szCs w:val="72"/>
            </w:rPr>
            <w:t>PROTOCOLO</w:t>
          </w:r>
          <w:r w:rsidR="00646132" w:rsidRPr="001C12BE">
            <w:rPr>
              <w:rFonts w:ascii="Arial" w:hAnsi="Arial" w:cs="Arial"/>
              <w:b/>
              <w:bCs/>
              <w:color w:val="000000" w:themeColor="text1"/>
              <w:sz w:val="96"/>
              <w:szCs w:val="72"/>
            </w:rPr>
            <w:t xml:space="preserve"> DE </w:t>
          </w:r>
          <w:r w:rsidR="00646132" w:rsidRPr="001C12BE">
            <w:rPr>
              <w:rFonts w:ascii="Arial" w:hAnsi="Arial" w:cs="Arial"/>
              <w:b/>
              <w:color w:val="000000" w:themeColor="text1"/>
              <w:sz w:val="96"/>
              <w:szCs w:val="72"/>
            </w:rPr>
            <w:t xml:space="preserve">MANEJO </w:t>
          </w:r>
        </w:p>
        <w:p w:rsidR="00646132" w:rsidRPr="001C12BE" w:rsidRDefault="00646132" w:rsidP="00646132">
          <w:pPr>
            <w:jc w:val="center"/>
            <w:rPr>
              <w:rFonts w:ascii="Arial" w:eastAsia="Times New Roman" w:hAnsi="Arial" w:cs="Arial"/>
              <w:b/>
              <w:color w:val="000000" w:themeColor="text1"/>
              <w:sz w:val="96"/>
              <w:szCs w:val="72"/>
              <w:lang w:eastAsia="es-CO"/>
            </w:rPr>
          </w:pPr>
          <w:r w:rsidRPr="001C12BE">
            <w:rPr>
              <w:rFonts w:ascii="Arial" w:hAnsi="Arial" w:cs="Arial"/>
              <w:b/>
              <w:color w:val="000000" w:themeColor="text1"/>
              <w:sz w:val="96"/>
              <w:szCs w:val="72"/>
            </w:rPr>
            <w:t>ESGUINCE DE CUELLO DE PIE</w:t>
          </w:r>
          <w:r w:rsidRPr="001C12BE">
            <w:rPr>
              <w:rFonts w:ascii="Arial" w:hAnsi="Arial" w:cs="Arial"/>
              <w:b/>
              <w:bCs/>
              <w:color w:val="000000" w:themeColor="text1"/>
              <w:sz w:val="96"/>
              <w:szCs w:val="72"/>
            </w:rPr>
            <w:t xml:space="preserve"> </w:t>
          </w:r>
        </w:p>
        <w:p w:rsidR="00646132" w:rsidRPr="001C12BE" w:rsidRDefault="00F3334A" w:rsidP="00646132">
          <w:pPr>
            <w:spacing w:after="160" w:line="259" w:lineRule="auto"/>
            <w:jc w:val="center"/>
            <w:rPr>
              <w:rFonts w:ascii="Arial" w:eastAsia="Times New Roman" w:hAnsi="Arial" w:cs="Arial"/>
              <w:b/>
              <w:color w:val="000000" w:themeColor="text1"/>
              <w:sz w:val="24"/>
              <w:szCs w:val="24"/>
              <w:lang w:eastAsia="es-CO"/>
            </w:rPr>
          </w:pPr>
          <w:r w:rsidRPr="001C12BE">
            <w:rPr>
              <w:rFonts w:ascii="Arial" w:hAnsi="Arial" w:cs="Arial"/>
              <w:b/>
              <w:iCs/>
              <w:noProof/>
              <w:color w:val="000000" w:themeColor="text1"/>
              <w:sz w:val="72"/>
              <w:szCs w:val="72"/>
              <w:lang w:eastAsia="es-CO"/>
            </w:rPr>
            <w:drawing>
              <wp:anchor distT="0" distB="0" distL="114300" distR="114300" simplePos="0" relativeHeight="251659264" behindDoc="1" locked="0" layoutInCell="1" allowOverlap="1" wp14:anchorId="6D4DAFB0" wp14:editId="5859D58B">
                <wp:simplePos x="0" y="0"/>
                <wp:positionH relativeFrom="margin">
                  <wp:posOffset>548640</wp:posOffset>
                </wp:positionH>
                <wp:positionV relativeFrom="margin">
                  <wp:posOffset>3176905</wp:posOffset>
                </wp:positionV>
                <wp:extent cx="4733925" cy="4896485"/>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33925" cy="48964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spacing w:after="160" w:line="259" w:lineRule="auto"/>
            <w:jc w:val="center"/>
            <w:rPr>
              <w:rFonts w:ascii="Arial" w:eastAsia="Times New Roman" w:hAnsi="Arial" w:cs="Arial"/>
              <w:b/>
              <w:color w:val="000000" w:themeColor="text1"/>
              <w:sz w:val="24"/>
              <w:szCs w:val="24"/>
              <w:lang w:eastAsia="es-CO"/>
            </w:rPr>
          </w:pPr>
        </w:p>
        <w:p w:rsidR="00646132" w:rsidRPr="001C12BE" w:rsidRDefault="00646132" w:rsidP="00646132">
          <w:pPr>
            <w:rPr>
              <w:rFonts w:ascii="Arial" w:hAnsi="Arial" w:cs="Arial"/>
              <w:color w:val="000000" w:themeColor="text1"/>
            </w:rPr>
          </w:pPr>
        </w:p>
        <w:p w:rsidR="00F3334A" w:rsidRPr="00F3334A" w:rsidRDefault="00682921" w:rsidP="00F3334A">
          <w:pPr>
            <w:rPr>
              <w:rFonts w:ascii="Arial" w:hAnsi="Arial" w:cs="Arial"/>
              <w:b/>
              <w:bCs/>
              <w:color w:val="000000" w:themeColor="text1"/>
              <w:sz w:val="24"/>
              <w:szCs w:val="24"/>
            </w:rPr>
          </w:pPr>
        </w:p>
      </w:sdtContent>
    </w:sdt>
    <w:sdt>
      <w:sdtPr>
        <w:rPr>
          <w:rFonts w:ascii="Arial" w:eastAsiaTheme="minorHAnsi" w:hAnsi="Arial" w:cs="Arial"/>
          <w:color w:val="000000" w:themeColor="text1"/>
          <w:sz w:val="22"/>
          <w:szCs w:val="22"/>
          <w:lang w:val="es-ES" w:eastAsia="en-US"/>
        </w:rPr>
        <w:id w:val="518360884"/>
        <w:docPartObj>
          <w:docPartGallery w:val="Table of Contents"/>
          <w:docPartUnique/>
        </w:docPartObj>
      </w:sdtPr>
      <w:sdtEndPr>
        <w:rPr>
          <w:b/>
          <w:bCs/>
        </w:rPr>
      </w:sdtEndPr>
      <w:sdtContent>
        <w:p w:rsidR="00AF3520" w:rsidRPr="001C12BE" w:rsidRDefault="00AF3520" w:rsidP="00F3334A">
          <w:pPr>
            <w:pStyle w:val="TtulodeTDC"/>
            <w:rPr>
              <w:rFonts w:ascii="Arial" w:hAnsi="Arial" w:cs="Arial"/>
              <w:b/>
              <w:color w:val="000000" w:themeColor="text1"/>
              <w:sz w:val="36"/>
              <w:szCs w:val="24"/>
              <w:lang w:val="es-ES"/>
            </w:rPr>
          </w:pPr>
          <w:r w:rsidRPr="001C12BE">
            <w:rPr>
              <w:rFonts w:ascii="Arial" w:hAnsi="Arial" w:cs="Arial"/>
              <w:b/>
              <w:color w:val="000000" w:themeColor="text1"/>
              <w:sz w:val="36"/>
              <w:szCs w:val="24"/>
              <w:lang w:val="es-ES"/>
            </w:rPr>
            <w:t>Contenido</w:t>
          </w:r>
        </w:p>
        <w:p w:rsidR="00AF3520" w:rsidRPr="001C12BE" w:rsidRDefault="00AF3520" w:rsidP="00AF3520">
          <w:pPr>
            <w:rPr>
              <w:rFonts w:ascii="Arial" w:hAnsi="Arial" w:cs="Arial"/>
              <w:color w:val="000000" w:themeColor="text1"/>
              <w:lang w:val="es-ES" w:eastAsia="es-CO"/>
            </w:rPr>
          </w:pPr>
        </w:p>
        <w:p w:rsidR="00AF3520" w:rsidRPr="001C12BE" w:rsidRDefault="00AF3520">
          <w:pPr>
            <w:pStyle w:val="TDC1"/>
            <w:tabs>
              <w:tab w:val="left" w:pos="440"/>
              <w:tab w:val="right" w:leader="dot" w:pos="8828"/>
            </w:tabs>
            <w:rPr>
              <w:rFonts w:ascii="Arial" w:eastAsiaTheme="minorEastAsia" w:hAnsi="Arial" w:cs="Arial"/>
              <w:b/>
              <w:noProof/>
              <w:color w:val="000000" w:themeColor="text1"/>
              <w:sz w:val="24"/>
              <w:szCs w:val="24"/>
              <w:lang w:eastAsia="es-CO"/>
            </w:rPr>
          </w:pPr>
          <w:r w:rsidRPr="001C12BE">
            <w:rPr>
              <w:rFonts w:ascii="Arial" w:hAnsi="Arial" w:cs="Arial"/>
              <w:b/>
              <w:color w:val="000000" w:themeColor="text1"/>
              <w:sz w:val="24"/>
              <w:szCs w:val="24"/>
            </w:rPr>
            <w:fldChar w:fldCharType="begin"/>
          </w:r>
          <w:r w:rsidRPr="001C12BE">
            <w:rPr>
              <w:rFonts w:ascii="Arial" w:hAnsi="Arial" w:cs="Arial"/>
              <w:b/>
              <w:color w:val="000000" w:themeColor="text1"/>
              <w:sz w:val="24"/>
              <w:szCs w:val="24"/>
            </w:rPr>
            <w:instrText xml:space="preserve"> TOC \o "1-3" \h \z \u </w:instrText>
          </w:r>
          <w:r w:rsidRPr="001C12BE">
            <w:rPr>
              <w:rFonts w:ascii="Arial" w:hAnsi="Arial" w:cs="Arial"/>
              <w:b/>
              <w:color w:val="000000" w:themeColor="text1"/>
              <w:sz w:val="24"/>
              <w:szCs w:val="24"/>
            </w:rPr>
            <w:fldChar w:fldCharType="separate"/>
          </w:r>
          <w:hyperlink w:anchor="_Toc482794451" w:history="1">
            <w:r w:rsidRPr="001C12BE">
              <w:rPr>
                <w:rStyle w:val="Hipervnculo"/>
                <w:rFonts w:ascii="Arial" w:hAnsi="Arial" w:cs="Arial"/>
                <w:b/>
                <w:noProof/>
                <w:color w:val="000000" w:themeColor="text1"/>
                <w:sz w:val="24"/>
                <w:szCs w:val="24"/>
              </w:rPr>
              <w:t>1.</w:t>
            </w:r>
            <w:r w:rsidRPr="001C12BE">
              <w:rPr>
                <w:rFonts w:ascii="Arial" w:eastAsiaTheme="minorEastAsia" w:hAnsi="Arial" w:cs="Arial"/>
                <w:b/>
                <w:noProof/>
                <w:color w:val="000000" w:themeColor="text1"/>
                <w:sz w:val="24"/>
                <w:szCs w:val="24"/>
                <w:lang w:eastAsia="es-CO"/>
              </w:rPr>
              <w:tab/>
            </w:r>
            <w:r w:rsidRPr="001C12BE">
              <w:rPr>
                <w:rStyle w:val="Hipervnculo"/>
                <w:rFonts w:ascii="Arial" w:hAnsi="Arial" w:cs="Arial"/>
                <w:b/>
                <w:noProof/>
                <w:color w:val="000000" w:themeColor="text1"/>
                <w:sz w:val="24"/>
                <w:szCs w:val="24"/>
              </w:rPr>
              <w:t>DEFINICIÓN</w:t>
            </w:r>
            <w:r w:rsidRPr="001C12BE">
              <w:rPr>
                <w:rFonts w:ascii="Arial" w:hAnsi="Arial" w:cs="Arial"/>
                <w:b/>
                <w:noProof/>
                <w:webHidden/>
                <w:color w:val="000000" w:themeColor="text1"/>
                <w:sz w:val="24"/>
                <w:szCs w:val="24"/>
              </w:rPr>
              <w:tab/>
            </w:r>
            <w:r w:rsidRPr="001C12BE">
              <w:rPr>
                <w:rFonts w:ascii="Arial" w:hAnsi="Arial" w:cs="Arial"/>
                <w:b/>
                <w:noProof/>
                <w:webHidden/>
                <w:color w:val="000000" w:themeColor="text1"/>
                <w:sz w:val="24"/>
                <w:szCs w:val="24"/>
              </w:rPr>
              <w:fldChar w:fldCharType="begin"/>
            </w:r>
            <w:r w:rsidRPr="001C12BE">
              <w:rPr>
                <w:rFonts w:ascii="Arial" w:hAnsi="Arial" w:cs="Arial"/>
                <w:b/>
                <w:noProof/>
                <w:webHidden/>
                <w:color w:val="000000" w:themeColor="text1"/>
                <w:sz w:val="24"/>
                <w:szCs w:val="24"/>
              </w:rPr>
              <w:instrText xml:space="preserve"> PAGEREF _Toc482794451 \h </w:instrText>
            </w:r>
            <w:r w:rsidRPr="001C12BE">
              <w:rPr>
                <w:rFonts w:ascii="Arial" w:hAnsi="Arial" w:cs="Arial"/>
                <w:b/>
                <w:noProof/>
                <w:webHidden/>
                <w:color w:val="000000" w:themeColor="text1"/>
                <w:sz w:val="24"/>
                <w:szCs w:val="24"/>
              </w:rPr>
            </w:r>
            <w:r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3</w:t>
            </w:r>
            <w:r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440"/>
              <w:tab w:val="right" w:leader="dot" w:pos="8828"/>
            </w:tabs>
            <w:rPr>
              <w:rFonts w:ascii="Arial" w:eastAsiaTheme="minorEastAsia" w:hAnsi="Arial" w:cs="Arial"/>
              <w:b/>
              <w:noProof/>
              <w:color w:val="000000" w:themeColor="text1"/>
              <w:sz w:val="24"/>
              <w:szCs w:val="24"/>
              <w:lang w:eastAsia="es-CO"/>
            </w:rPr>
          </w:pPr>
          <w:hyperlink w:anchor="_Toc482794454" w:history="1">
            <w:r w:rsidR="00AF3520" w:rsidRPr="001C12BE">
              <w:rPr>
                <w:rStyle w:val="Hipervnculo"/>
                <w:rFonts w:ascii="Arial" w:hAnsi="Arial" w:cs="Arial"/>
                <w:b/>
                <w:noProof/>
                <w:color w:val="000000" w:themeColor="text1"/>
                <w:sz w:val="24"/>
                <w:szCs w:val="24"/>
              </w:rPr>
              <w:t>2.</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EPIDEMIOLOGIA</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_Toc482794454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3</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440"/>
              <w:tab w:val="right" w:leader="dot" w:pos="8828"/>
            </w:tabs>
            <w:rPr>
              <w:rFonts w:ascii="Arial" w:eastAsiaTheme="minorEastAsia" w:hAnsi="Arial" w:cs="Arial"/>
              <w:b/>
              <w:noProof/>
              <w:color w:val="000000" w:themeColor="text1"/>
              <w:sz w:val="24"/>
              <w:szCs w:val="24"/>
              <w:lang w:eastAsia="es-CO"/>
            </w:rPr>
          </w:pPr>
          <w:hyperlink w:anchor="_Toc482794456" w:history="1">
            <w:r w:rsidR="00AF3520" w:rsidRPr="001C12BE">
              <w:rPr>
                <w:rStyle w:val="Hipervnculo"/>
                <w:rFonts w:ascii="Arial" w:hAnsi="Arial" w:cs="Arial"/>
                <w:b/>
                <w:noProof/>
                <w:color w:val="000000" w:themeColor="text1"/>
                <w:sz w:val="24"/>
                <w:szCs w:val="24"/>
              </w:rPr>
              <w:t>3.</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CAUSAS</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_Toc482794456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3</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440"/>
              <w:tab w:val="right" w:leader="dot" w:pos="8828"/>
            </w:tabs>
            <w:rPr>
              <w:rFonts w:ascii="Arial" w:eastAsiaTheme="minorEastAsia" w:hAnsi="Arial" w:cs="Arial"/>
              <w:b/>
              <w:noProof/>
              <w:color w:val="000000" w:themeColor="text1"/>
              <w:sz w:val="24"/>
              <w:szCs w:val="24"/>
              <w:lang w:eastAsia="es-CO"/>
            </w:rPr>
          </w:pPr>
          <w:hyperlink w:anchor="_Toc482794463" w:history="1">
            <w:r w:rsidR="00AF3520" w:rsidRPr="001C12BE">
              <w:rPr>
                <w:rStyle w:val="Hipervnculo"/>
                <w:rFonts w:ascii="Arial" w:hAnsi="Arial" w:cs="Arial"/>
                <w:b/>
                <w:noProof/>
                <w:color w:val="000000" w:themeColor="text1"/>
                <w:sz w:val="24"/>
                <w:szCs w:val="24"/>
              </w:rPr>
              <w:t>4.</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CLASIFICACIÓN</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_Toc482794463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4</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660"/>
              <w:tab w:val="right" w:leader="dot" w:pos="8828"/>
            </w:tabs>
            <w:rPr>
              <w:rFonts w:ascii="Arial" w:eastAsiaTheme="minorEastAsia" w:hAnsi="Arial" w:cs="Arial"/>
              <w:b/>
              <w:noProof/>
              <w:color w:val="000000" w:themeColor="text1"/>
              <w:sz w:val="24"/>
              <w:szCs w:val="24"/>
              <w:lang w:eastAsia="es-CO"/>
            </w:rPr>
          </w:pPr>
          <w:hyperlink w:anchor="_Toc482794464" w:history="1">
            <w:r w:rsidR="00AF3520" w:rsidRPr="001C12BE">
              <w:rPr>
                <w:rStyle w:val="Hipervnculo"/>
                <w:rFonts w:ascii="Arial" w:hAnsi="Arial" w:cs="Arial"/>
                <w:b/>
                <w:noProof/>
                <w:color w:val="000000" w:themeColor="text1"/>
                <w:sz w:val="24"/>
                <w:szCs w:val="24"/>
              </w:rPr>
              <w:t>4.1</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Según la localización de los ligamentos lesionados</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_Toc482794464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4</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660"/>
              <w:tab w:val="right" w:leader="dot" w:pos="8828"/>
            </w:tabs>
            <w:rPr>
              <w:rFonts w:ascii="Arial" w:eastAsiaTheme="minorEastAsia" w:hAnsi="Arial" w:cs="Arial"/>
              <w:b/>
              <w:noProof/>
              <w:color w:val="000000" w:themeColor="text1"/>
              <w:sz w:val="24"/>
              <w:szCs w:val="24"/>
              <w:lang w:eastAsia="es-CO"/>
            </w:rPr>
          </w:pPr>
          <w:hyperlink w:anchor="_Toc482794467" w:history="1">
            <w:r w:rsidR="00AF3520" w:rsidRPr="001C12BE">
              <w:rPr>
                <w:rStyle w:val="Hipervnculo"/>
                <w:rFonts w:ascii="Arial" w:hAnsi="Arial" w:cs="Arial"/>
                <w:b/>
                <w:noProof/>
                <w:color w:val="000000" w:themeColor="text1"/>
                <w:sz w:val="24"/>
                <w:szCs w:val="24"/>
              </w:rPr>
              <w:t>4.2</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Según la gravedad de la lesión</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_Toc482794467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4</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440"/>
              <w:tab w:val="right" w:leader="dot" w:pos="8828"/>
            </w:tabs>
            <w:rPr>
              <w:rFonts w:ascii="Arial" w:eastAsiaTheme="minorEastAsia" w:hAnsi="Arial" w:cs="Arial"/>
              <w:b/>
              <w:noProof/>
              <w:color w:val="000000" w:themeColor="text1"/>
              <w:sz w:val="24"/>
              <w:szCs w:val="24"/>
              <w:lang w:eastAsia="es-CO"/>
            </w:rPr>
          </w:pPr>
          <w:hyperlink w:anchor="_Toc482794472" w:history="1">
            <w:r w:rsidR="00AF3520" w:rsidRPr="001C12BE">
              <w:rPr>
                <w:rStyle w:val="Hipervnculo"/>
                <w:rFonts w:ascii="Arial" w:hAnsi="Arial" w:cs="Arial"/>
                <w:b/>
                <w:noProof/>
                <w:color w:val="000000" w:themeColor="text1"/>
                <w:sz w:val="24"/>
                <w:szCs w:val="24"/>
              </w:rPr>
              <w:t>5.</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MECANISMOS DE LESIÓN</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_Toc482794472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5</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440"/>
              <w:tab w:val="right" w:leader="dot" w:pos="8828"/>
            </w:tabs>
            <w:rPr>
              <w:rFonts w:ascii="Arial" w:eastAsiaTheme="minorEastAsia" w:hAnsi="Arial" w:cs="Arial"/>
              <w:b/>
              <w:noProof/>
              <w:color w:val="000000" w:themeColor="text1"/>
              <w:sz w:val="24"/>
              <w:szCs w:val="24"/>
              <w:lang w:eastAsia="es-CO"/>
            </w:rPr>
          </w:pPr>
          <w:hyperlink w:anchor="_Toc482794474" w:history="1">
            <w:r w:rsidR="00AF3520" w:rsidRPr="001C12BE">
              <w:rPr>
                <w:rStyle w:val="Hipervnculo"/>
                <w:rFonts w:ascii="Arial" w:hAnsi="Arial" w:cs="Arial"/>
                <w:b/>
                <w:noProof/>
                <w:color w:val="000000" w:themeColor="text1"/>
                <w:sz w:val="24"/>
                <w:szCs w:val="24"/>
              </w:rPr>
              <w:t>6.</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SINTOMAS</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_Toc482794474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5</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440"/>
              <w:tab w:val="right" w:leader="dot" w:pos="8828"/>
            </w:tabs>
            <w:rPr>
              <w:rFonts w:ascii="Arial" w:eastAsiaTheme="minorEastAsia" w:hAnsi="Arial" w:cs="Arial"/>
              <w:b/>
              <w:noProof/>
              <w:color w:val="000000" w:themeColor="text1"/>
              <w:sz w:val="24"/>
              <w:szCs w:val="24"/>
              <w:lang w:eastAsia="es-CO"/>
            </w:rPr>
          </w:pPr>
          <w:hyperlink w:anchor="_Toc482794505" w:history="1">
            <w:r w:rsidR="00AF3520" w:rsidRPr="001C12BE">
              <w:rPr>
                <w:rStyle w:val="Hipervnculo"/>
                <w:rFonts w:ascii="Arial" w:hAnsi="Arial" w:cs="Arial"/>
                <w:b/>
                <w:noProof/>
                <w:color w:val="000000" w:themeColor="text1"/>
                <w:sz w:val="24"/>
                <w:szCs w:val="24"/>
              </w:rPr>
              <w:t>7.</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DIAGNOSTICO</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_Toc482794505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6</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440"/>
              <w:tab w:val="right" w:leader="dot" w:pos="8828"/>
            </w:tabs>
            <w:rPr>
              <w:rFonts w:ascii="Arial" w:eastAsiaTheme="minorEastAsia" w:hAnsi="Arial" w:cs="Arial"/>
              <w:b/>
              <w:noProof/>
              <w:color w:val="000000" w:themeColor="text1"/>
              <w:sz w:val="24"/>
              <w:szCs w:val="24"/>
              <w:lang w:eastAsia="es-CO"/>
            </w:rPr>
          </w:pPr>
          <w:hyperlink w:anchor="_Toc482794518" w:history="1">
            <w:r w:rsidR="00AF3520" w:rsidRPr="001C12BE">
              <w:rPr>
                <w:rStyle w:val="Hipervnculo"/>
                <w:rFonts w:ascii="Arial" w:hAnsi="Arial" w:cs="Arial"/>
                <w:b/>
                <w:noProof/>
                <w:color w:val="000000" w:themeColor="text1"/>
                <w:sz w:val="24"/>
                <w:szCs w:val="24"/>
              </w:rPr>
              <w:t>8.</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OBJETIVOS DE TRATAMIENTO</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_Toc482794518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7</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440"/>
              <w:tab w:val="right" w:leader="dot" w:pos="8828"/>
            </w:tabs>
            <w:rPr>
              <w:rFonts w:ascii="Arial" w:eastAsiaTheme="minorEastAsia" w:hAnsi="Arial" w:cs="Arial"/>
              <w:b/>
              <w:noProof/>
              <w:color w:val="000000" w:themeColor="text1"/>
              <w:sz w:val="24"/>
              <w:szCs w:val="24"/>
              <w:lang w:eastAsia="es-CO"/>
            </w:rPr>
          </w:pPr>
          <w:hyperlink w:anchor="_Toc482794525" w:history="1">
            <w:r w:rsidR="00AF3520" w:rsidRPr="001C12BE">
              <w:rPr>
                <w:rStyle w:val="Hipervnculo"/>
                <w:rFonts w:ascii="Arial" w:hAnsi="Arial" w:cs="Arial"/>
                <w:b/>
                <w:noProof/>
                <w:color w:val="000000" w:themeColor="text1"/>
                <w:sz w:val="24"/>
                <w:szCs w:val="24"/>
              </w:rPr>
              <w:t>9.</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TRATAMIENTO</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_Toc482794525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7</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660"/>
              <w:tab w:val="right" w:leader="dot" w:pos="8828"/>
            </w:tabs>
            <w:rPr>
              <w:rFonts w:ascii="Arial" w:eastAsiaTheme="minorEastAsia" w:hAnsi="Arial" w:cs="Arial"/>
              <w:b/>
              <w:noProof/>
              <w:color w:val="000000" w:themeColor="text1"/>
              <w:sz w:val="24"/>
              <w:szCs w:val="24"/>
              <w:lang w:eastAsia="es-CO"/>
            </w:rPr>
          </w:pPr>
          <w:hyperlink w:anchor="_Toc482794526" w:history="1">
            <w:r w:rsidR="00AF3520" w:rsidRPr="001C12BE">
              <w:rPr>
                <w:rStyle w:val="Hipervnculo"/>
                <w:rFonts w:ascii="Arial" w:hAnsi="Arial" w:cs="Arial"/>
                <w:b/>
                <w:noProof/>
                <w:color w:val="000000" w:themeColor="text1"/>
                <w:sz w:val="24"/>
                <w:szCs w:val="24"/>
              </w:rPr>
              <w:t>9.1</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bCs/>
                <w:noProof/>
                <w:color w:val="000000" w:themeColor="text1"/>
                <w:sz w:val="24"/>
                <w:szCs w:val="24"/>
              </w:rPr>
              <w:t>Modalidades Físicas</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_Toc482794526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7</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660"/>
              <w:tab w:val="right" w:leader="dot" w:pos="8828"/>
            </w:tabs>
            <w:rPr>
              <w:rFonts w:ascii="Arial" w:eastAsiaTheme="minorEastAsia" w:hAnsi="Arial" w:cs="Arial"/>
              <w:b/>
              <w:noProof/>
              <w:color w:val="000000" w:themeColor="text1"/>
              <w:sz w:val="24"/>
              <w:szCs w:val="24"/>
              <w:lang w:eastAsia="es-CO"/>
            </w:rPr>
          </w:pPr>
          <w:hyperlink w:anchor="_Toc482794530" w:history="1">
            <w:r w:rsidR="00AF3520" w:rsidRPr="001C12BE">
              <w:rPr>
                <w:rStyle w:val="Hipervnculo"/>
                <w:rFonts w:ascii="Arial" w:hAnsi="Arial" w:cs="Arial"/>
                <w:b/>
                <w:noProof/>
                <w:color w:val="000000" w:themeColor="text1"/>
                <w:sz w:val="24"/>
                <w:szCs w:val="24"/>
              </w:rPr>
              <w:t>9.2</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bCs/>
                <w:noProof/>
                <w:color w:val="000000" w:themeColor="text1"/>
                <w:sz w:val="24"/>
                <w:szCs w:val="24"/>
              </w:rPr>
              <w:t>Cinesiterapia.</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_Toc482794530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8</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660"/>
              <w:tab w:val="right" w:leader="dot" w:pos="8828"/>
            </w:tabs>
            <w:rPr>
              <w:rFonts w:ascii="Arial" w:eastAsiaTheme="minorEastAsia" w:hAnsi="Arial" w:cs="Arial"/>
              <w:b/>
              <w:noProof/>
              <w:color w:val="000000" w:themeColor="text1"/>
              <w:sz w:val="24"/>
              <w:szCs w:val="24"/>
              <w:lang w:eastAsia="es-CO"/>
            </w:rPr>
          </w:pPr>
          <w:hyperlink w:anchor="_Toc482794533" w:history="1">
            <w:r w:rsidR="00AF3520" w:rsidRPr="001C12BE">
              <w:rPr>
                <w:rStyle w:val="Hipervnculo"/>
                <w:rFonts w:ascii="Arial" w:hAnsi="Arial" w:cs="Arial"/>
                <w:b/>
                <w:noProof/>
                <w:color w:val="000000" w:themeColor="text1"/>
                <w:sz w:val="24"/>
                <w:szCs w:val="24"/>
              </w:rPr>
              <w:t>9.3</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bCs/>
                <w:noProof/>
                <w:color w:val="000000" w:themeColor="text1"/>
                <w:sz w:val="24"/>
                <w:szCs w:val="24"/>
              </w:rPr>
              <w:t>Actividades Funcionales</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_Toc482794533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8</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660"/>
              <w:tab w:val="right" w:leader="dot" w:pos="8828"/>
            </w:tabs>
            <w:rPr>
              <w:rFonts w:ascii="Arial" w:eastAsiaTheme="minorEastAsia" w:hAnsi="Arial" w:cs="Arial"/>
              <w:b/>
              <w:noProof/>
              <w:color w:val="000000" w:themeColor="text1"/>
              <w:sz w:val="24"/>
              <w:szCs w:val="24"/>
              <w:lang w:eastAsia="es-CO"/>
            </w:rPr>
          </w:pPr>
          <w:hyperlink w:anchor="_Toc482794534" w:history="1">
            <w:r w:rsidR="00AF3520" w:rsidRPr="001C12BE">
              <w:rPr>
                <w:rStyle w:val="Hipervnculo"/>
                <w:rFonts w:ascii="Arial" w:hAnsi="Arial" w:cs="Arial"/>
                <w:b/>
                <w:noProof/>
                <w:color w:val="000000" w:themeColor="text1"/>
                <w:sz w:val="24"/>
                <w:szCs w:val="24"/>
              </w:rPr>
              <w:t>10.</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RECOMENDACIONES A PACIENTE Y CUIDADOR</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_Toc482794534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8</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660"/>
              <w:tab w:val="right" w:leader="dot" w:pos="8828"/>
            </w:tabs>
            <w:rPr>
              <w:rFonts w:ascii="Arial" w:eastAsiaTheme="minorEastAsia" w:hAnsi="Arial" w:cs="Arial"/>
              <w:b/>
              <w:noProof/>
              <w:color w:val="000000" w:themeColor="text1"/>
              <w:sz w:val="24"/>
              <w:szCs w:val="24"/>
              <w:lang w:eastAsia="es-CO"/>
            </w:rPr>
          </w:pPr>
          <w:hyperlink w:anchor="_Toc482794536" w:history="1">
            <w:r w:rsidR="00AF3520" w:rsidRPr="001C12BE">
              <w:rPr>
                <w:rStyle w:val="Hipervnculo"/>
                <w:rFonts w:ascii="Arial" w:hAnsi="Arial" w:cs="Arial"/>
                <w:b/>
                <w:noProof/>
                <w:color w:val="000000" w:themeColor="text1"/>
                <w:sz w:val="24"/>
                <w:szCs w:val="24"/>
              </w:rPr>
              <w:t>11.</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hAnsi="Arial" w:cs="Arial"/>
                <w:b/>
                <w:noProof/>
                <w:color w:val="000000" w:themeColor="text1"/>
                <w:sz w:val="24"/>
                <w:szCs w:val="24"/>
              </w:rPr>
              <w:t>DOCUMENTOS DE REFERENCIA</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_Toc482794536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9</w:t>
            </w:r>
            <w:r w:rsidR="00AF3520" w:rsidRPr="001C12BE">
              <w:rPr>
                <w:rFonts w:ascii="Arial" w:hAnsi="Arial" w:cs="Arial"/>
                <w:b/>
                <w:noProof/>
                <w:webHidden/>
                <w:color w:val="000000" w:themeColor="text1"/>
                <w:sz w:val="24"/>
                <w:szCs w:val="24"/>
              </w:rPr>
              <w:fldChar w:fldCharType="end"/>
            </w:r>
          </w:hyperlink>
        </w:p>
        <w:p w:rsidR="00AF3520" w:rsidRPr="001C12BE" w:rsidRDefault="00682921">
          <w:pPr>
            <w:pStyle w:val="TDC1"/>
            <w:tabs>
              <w:tab w:val="left" w:pos="660"/>
              <w:tab w:val="right" w:leader="dot" w:pos="8828"/>
            </w:tabs>
            <w:rPr>
              <w:rFonts w:ascii="Arial" w:eastAsiaTheme="minorEastAsia" w:hAnsi="Arial" w:cs="Arial"/>
              <w:b/>
              <w:noProof/>
              <w:color w:val="000000" w:themeColor="text1"/>
              <w:sz w:val="24"/>
              <w:szCs w:val="24"/>
              <w:lang w:eastAsia="es-CO"/>
            </w:rPr>
          </w:pPr>
          <w:hyperlink w:anchor="_Toc482794539" w:history="1">
            <w:r w:rsidR="00AF3520" w:rsidRPr="001C12BE">
              <w:rPr>
                <w:rStyle w:val="Hipervnculo"/>
                <w:rFonts w:ascii="Arial" w:eastAsia="Times New Roman" w:hAnsi="Arial" w:cs="Arial"/>
                <w:b/>
                <w:noProof/>
                <w:color w:val="000000" w:themeColor="text1"/>
                <w:sz w:val="24"/>
                <w:szCs w:val="24"/>
                <w:lang w:val="es-ES" w:eastAsia="es-ES"/>
              </w:rPr>
              <w:t>12.</w:t>
            </w:r>
            <w:r w:rsidR="00AF3520" w:rsidRPr="001C12BE">
              <w:rPr>
                <w:rFonts w:ascii="Arial" w:eastAsiaTheme="minorEastAsia" w:hAnsi="Arial" w:cs="Arial"/>
                <w:b/>
                <w:noProof/>
                <w:color w:val="000000" w:themeColor="text1"/>
                <w:sz w:val="24"/>
                <w:szCs w:val="24"/>
                <w:lang w:eastAsia="es-CO"/>
              </w:rPr>
              <w:tab/>
            </w:r>
            <w:r w:rsidR="00AF3520" w:rsidRPr="001C12BE">
              <w:rPr>
                <w:rStyle w:val="Hipervnculo"/>
                <w:rFonts w:ascii="Arial" w:eastAsia="Times New Roman" w:hAnsi="Arial" w:cs="Arial"/>
                <w:b/>
                <w:noProof/>
                <w:color w:val="000000" w:themeColor="text1"/>
                <w:sz w:val="24"/>
                <w:szCs w:val="24"/>
                <w:lang w:val="es-ES" w:eastAsia="es-ES"/>
              </w:rPr>
              <w:t>CONTROL DE REVISIONES Y CAMBIOS DEL DOCUMENTO</w:t>
            </w:r>
            <w:r w:rsidR="00AF3520" w:rsidRPr="001C12BE">
              <w:rPr>
                <w:rFonts w:ascii="Arial" w:hAnsi="Arial" w:cs="Arial"/>
                <w:b/>
                <w:noProof/>
                <w:webHidden/>
                <w:color w:val="000000" w:themeColor="text1"/>
                <w:sz w:val="24"/>
                <w:szCs w:val="24"/>
              </w:rPr>
              <w:tab/>
            </w:r>
            <w:r w:rsidR="00AF3520" w:rsidRPr="001C12BE">
              <w:rPr>
                <w:rFonts w:ascii="Arial" w:hAnsi="Arial" w:cs="Arial"/>
                <w:b/>
                <w:noProof/>
                <w:webHidden/>
                <w:color w:val="000000" w:themeColor="text1"/>
                <w:sz w:val="24"/>
                <w:szCs w:val="24"/>
              </w:rPr>
              <w:fldChar w:fldCharType="begin"/>
            </w:r>
            <w:r w:rsidR="00AF3520" w:rsidRPr="001C12BE">
              <w:rPr>
                <w:rFonts w:ascii="Arial" w:hAnsi="Arial" w:cs="Arial"/>
                <w:b/>
                <w:noProof/>
                <w:webHidden/>
                <w:color w:val="000000" w:themeColor="text1"/>
                <w:sz w:val="24"/>
                <w:szCs w:val="24"/>
              </w:rPr>
              <w:instrText xml:space="preserve"> PAGEREF _Toc482794539 \h </w:instrText>
            </w:r>
            <w:r w:rsidR="00AF3520" w:rsidRPr="001C12BE">
              <w:rPr>
                <w:rFonts w:ascii="Arial" w:hAnsi="Arial" w:cs="Arial"/>
                <w:b/>
                <w:noProof/>
                <w:webHidden/>
                <w:color w:val="000000" w:themeColor="text1"/>
                <w:sz w:val="24"/>
                <w:szCs w:val="24"/>
              </w:rPr>
            </w:r>
            <w:r w:rsidR="00AF3520" w:rsidRPr="001C12BE">
              <w:rPr>
                <w:rFonts w:ascii="Arial" w:hAnsi="Arial" w:cs="Arial"/>
                <w:b/>
                <w:noProof/>
                <w:webHidden/>
                <w:color w:val="000000" w:themeColor="text1"/>
                <w:sz w:val="24"/>
                <w:szCs w:val="24"/>
              </w:rPr>
              <w:fldChar w:fldCharType="separate"/>
            </w:r>
            <w:r w:rsidR="00F3334A">
              <w:rPr>
                <w:rFonts w:ascii="Arial" w:hAnsi="Arial" w:cs="Arial"/>
                <w:b/>
                <w:noProof/>
                <w:webHidden/>
                <w:color w:val="000000" w:themeColor="text1"/>
                <w:sz w:val="24"/>
                <w:szCs w:val="24"/>
              </w:rPr>
              <w:t>10</w:t>
            </w:r>
            <w:r w:rsidR="00AF3520" w:rsidRPr="001C12BE">
              <w:rPr>
                <w:rFonts w:ascii="Arial" w:hAnsi="Arial" w:cs="Arial"/>
                <w:b/>
                <w:noProof/>
                <w:webHidden/>
                <w:color w:val="000000" w:themeColor="text1"/>
                <w:sz w:val="24"/>
                <w:szCs w:val="24"/>
              </w:rPr>
              <w:fldChar w:fldCharType="end"/>
            </w:r>
          </w:hyperlink>
        </w:p>
        <w:p w:rsidR="00AF3520" w:rsidRPr="001C12BE" w:rsidRDefault="00AF3520">
          <w:pPr>
            <w:rPr>
              <w:rFonts w:ascii="Arial" w:hAnsi="Arial" w:cs="Arial"/>
              <w:color w:val="000000" w:themeColor="text1"/>
            </w:rPr>
          </w:pPr>
          <w:r w:rsidRPr="001C12BE">
            <w:rPr>
              <w:rFonts w:ascii="Arial" w:hAnsi="Arial" w:cs="Arial"/>
              <w:b/>
              <w:bCs/>
              <w:color w:val="000000" w:themeColor="text1"/>
              <w:sz w:val="24"/>
              <w:szCs w:val="24"/>
              <w:lang w:val="es-ES"/>
            </w:rPr>
            <w:fldChar w:fldCharType="end"/>
          </w:r>
        </w:p>
      </w:sdtContent>
    </w:sdt>
    <w:p w:rsidR="003B76FA" w:rsidRPr="001C12BE" w:rsidRDefault="003B76FA" w:rsidP="00F57FF8">
      <w:pPr>
        <w:jc w:val="both"/>
        <w:rPr>
          <w:rFonts w:ascii="Arial" w:hAnsi="Arial" w:cs="Arial"/>
          <w:b/>
          <w:bCs/>
          <w:color w:val="000000" w:themeColor="text1"/>
          <w:sz w:val="24"/>
          <w:szCs w:val="24"/>
        </w:rPr>
      </w:pPr>
    </w:p>
    <w:p w:rsidR="003B76FA" w:rsidRPr="001C12BE" w:rsidRDefault="003B76FA" w:rsidP="00F57FF8">
      <w:pPr>
        <w:jc w:val="both"/>
        <w:rPr>
          <w:rFonts w:ascii="Arial" w:hAnsi="Arial" w:cs="Arial"/>
          <w:b/>
          <w:bCs/>
          <w:color w:val="000000" w:themeColor="text1"/>
          <w:sz w:val="24"/>
          <w:szCs w:val="24"/>
        </w:rPr>
      </w:pPr>
    </w:p>
    <w:p w:rsidR="003B76FA" w:rsidRPr="001C12BE" w:rsidRDefault="003B76FA" w:rsidP="00F57FF8">
      <w:pPr>
        <w:jc w:val="both"/>
        <w:rPr>
          <w:rFonts w:ascii="Arial" w:hAnsi="Arial" w:cs="Arial"/>
          <w:b/>
          <w:bCs/>
          <w:color w:val="000000" w:themeColor="text1"/>
          <w:sz w:val="24"/>
          <w:szCs w:val="24"/>
        </w:rPr>
      </w:pPr>
    </w:p>
    <w:p w:rsidR="00CA6679" w:rsidRPr="001C12BE" w:rsidRDefault="00CA6679" w:rsidP="00F57FF8">
      <w:pPr>
        <w:jc w:val="both"/>
        <w:rPr>
          <w:rFonts w:ascii="Arial" w:hAnsi="Arial" w:cs="Arial"/>
          <w:b/>
          <w:bCs/>
          <w:color w:val="000000" w:themeColor="text1"/>
          <w:sz w:val="24"/>
          <w:szCs w:val="24"/>
        </w:rPr>
      </w:pPr>
    </w:p>
    <w:p w:rsidR="00CA6679" w:rsidRPr="001C12BE" w:rsidRDefault="00CA6679" w:rsidP="00F57FF8">
      <w:pPr>
        <w:jc w:val="both"/>
        <w:rPr>
          <w:rFonts w:ascii="Arial" w:hAnsi="Arial" w:cs="Arial"/>
          <w:b/>
          <w:bCs/>
          <w:color w:val="000000" w:themeColor="text1"/>
          <w:sz w:val="24"/>
          <w:szCs w:val="24"/>
        </w:rPr>
      </w:pPr>
    </w:p>
    <w:p w:rsidR="009C2287" w:rsidRPr="001C12BE" w:rsidRDefault="000F57A6" w:rsidP="00F3334A">
      <w:pPr>
        <w:pStyle w:val="Ttulo1"/>
        <w:numPr>
          <w:ilvl w:val="0"/>
          <w:numId w:val="18"/>
        </w:numPr>
        <w:spacing w:before="0"/>
        <w:rPr>
          <w:rFonts w:ascii="Arial" w:hAnsi="Arial" w:cs="Arial"/>
          <w:b/>
          <w:color w:val="000000" w:themeColor="text1"/>
          <w:sz w:val="28"/>
        </w:rPr>
      </w:pPr>
      <w:bookmarkStart w:id="0" w:name="_Toc436301107"/>
      <w:bookmarkStart w:id="1" w:name="_Toc482794451"/>
      <w:r w:rsidRPr="001C12BE">
        <w:rPr>
          <w:rFonts w:ascii="Arial" w:hAnsi="Arial" w:cs="Arial"/>
          <w:b/>
          <w:color w:val="000000" w:themeColor="text1"/>
          <w:sz w:val="28"/>
        </w:rPr>
        <w:lastRenderedPageBreak/>
        <w:t>DEFINICIÓ</w:t>
      </w:r>
      <w:r w:rsidR="00F76DB8" w:rsidRPr="001C12BE">
        <w:rPr>
          <w:rFonts w:ascii="Arial" w:hAnsi="Arial" w:cs="Arial"/>
          <w:b/>
          <w:color w:val="000000" w:themeColor="text1"/>
          <w:sz w:val="28"/>
        </w:rPr>
        <w:t>N</w:t>
      </w:r>
      <w:bookmarkStart w:id="2" w:name="_Toc436035738"/>
      <w:bookmarkStart w:id="3" w:name="_Toc436055154"/>
      <w:bookmarkStart w:id="4" w:name="_Toc436141600"/>
      <w:bookmarkStart w:id="5" w:name="_Toc436149624"/>
      <w:bookmarkStart w:id="6" w:name="_Toc436150242"/>
      <w:bookmarkStart w:id="7" w:name="_Toc436300904"/>
      <w:bookmarkStart w:id="8" w:name="_Toc436300982"/>
      <w:bookmarkStart w:id="9" w:name="_Toc436301108"/>
      <w:bookmarkEnd w:id="0"/>
      <w:bookmarkEnd w:id="1"/>
    </w:p>
    <w:p w:rsidR="00CA6679" w:rsidRPr="001C12BE" w:rsidRDefault="00CA6679" w:rsidP="00CA6679">
      <w:pPr>
        <w:pStyle w:val="Prrafodelista"/>
        <w:ind w:left="0"/>
        <w:jc w:val="both"/>
        <w:outlineLvl w:val="0"/>
        <w:rPr>
          <w:rFonts w:ascii="Arial" w:hAnsi="Arial" w:cs="Arial"/>
          <w:color w:val="000000" w:themeColor="text1"/>
          <w:sz w:val="24"/>
          <w:szCs w:val="24"/>
        </w:rPr>
      </w:pPr>
      <w:bookmarkStart w:id="10" w:name="_Toc460399436"/>
      <w:bookmarkStart w:id="11" w:name="_Toc436301109"/>
      <w:bookmarkEnd w:id="2"/>
      <w:bookmarkEnd w:id="3"/>
      <w:bookmarkEnd w:id="4"/>
      <w:bookmarkEnd w:id="5"/>
      <w:bookmarkEnd w:id="6"/>
      <w:bookmarkEnd w:id="7"/>
      <w:bookmarkEnd w:id="8"/>
      <w:bookmarkEnd w:id="9"/>
    </w:p>
    <w:p w:rsidR="0039755B" w:rsidRPr="001C12BE" w:rsidRDefault="0039755B" w:rsidP="00CA6679">
      <w:pPr>
        <w:pStyle w:val="Prrafodelista"/>
        <w:ind w:left="0"/>
        <w:jc w:val="both"/>
        <w:outlineLvl w:val="0"/>
        <w:rPr>
          <w:rFonts w:ascii="Arial" w:hAnsi="Arial" w:cs="Arial"/>
          <w:color w:val="000000" w:themeColor="text1"/>
          <w:sz w:val="24"/>
          <w:szCs w:val="24"/>
        </w:rPr>
      </w:pPr>
      <w:bookmarkStart w:id="12" w:name="_Toc482794452"/>
      <w:r w:rsidRPr="001C12BE">
        <w:rPr>
          <w:rFonts w:ascii="Arial" w:hAnsi="Arial" w:cs="Arial"/>
          <w:color w:val="000000" w:themeColor="text1"/>
          <w:sz w:val="24"/>
          <w:szCs w:val="24"/>
        </w:rPr>
        <w:t>Es   el   desplazamiento   hacia   afuera   o   hacia   adentro   del   pie   (inversión   o eversión)   distendiendo   o   desgarrando   los   ligamentos   de   la  cara   interna   o  externa del pie.</w:t>
      </w:r>
      <w:bookmarkEnd w:id="12"/>
    </w:p>
    <w:p w:rsidR="0039755B" w:rsidRPr="001C12BE" w:rsidRDefault="0039755B" w:rsidP="00F57FF8">
      <w:pPr>
        <w:pStyle w:val="Prrafodelista"/>
        <w:ind w:left="1080"/>
        <w:jc w:val="both"/>
        <w:outlineLvl w:val="0"/>
        <w:rPr>
          <w:rFonts w:ascii="Arial" w:hAnsi="Arial" w:cs="Arial"/>
          <w:color w:val="000000" w:themeColor="text1"/>
          <w:sz w:val="24"/>
          <w:szCs w:val="24"/>
        </w:rPr>
      </w:pPr>
    </w:p>
    <w:p w:rsidR="003400A6" w:rsidRPr="001C12BE" w:rsidRDefault="003400A6" w:rsidP="00CA6679">
      <w:pPr>
        <w:pStyle w:val="Prrafodelista"/>
        <w:ind w:left="0"/>
        <w:jc w:val="both"/>
        <w:outlineLvl w:val="0"/>
        <w:rPr>
          <w:rFonts w:ascii="Arial" w:hAnsi="Arial" w:cs="Arial"/>
          <w:color w:val="000000" w:themeColor="text1"/>
          <w:sz w:val="24"/>
          <w:szCs w:val="24"/>
        </w:rPr>
      </w:pPr>
      <w:bookmarkStart w:id="13" w:name="_Toc482794453"/>
      <w:r w:rsidRPr="001C12BE">
        <w:rPr>
          <w:rFonts w:ascii="Arial" w:hAnsi="Arial" w:cs="Arial"/>
          <w:color w:val="000000" w:themeColor="text1"/>
          <w:sz w:val="24"/>
          <w:szCs w:val="24"/>
        </w:rPr>
        <w:t>Según la OMS es un tipo de lesión articular específica que afecta a ligamentos y/o capsula producida por la distensión brusca de un ligamento con desgarro leve incompleto o ruptura completa del mismo sin que la superficie articular pierda su contacto de modo permanente.</w:t>
      </w:r>
      <w:bookmarkEnd w:id="10"/>
      <w:bookmarkEnd w:id="13"/>
      <w:r w:rsidRPr="001C12BE">
        <w:rPr>
          <w:rFonts w:ascii="Arial" w:hAnsi="Arial" w:cs="Arial"/>
          <w:color w:val="000000" w:themeColor="text1"/>
          <w:sz w:val="24"/>
          <w:szCs w:val="24"/>
        </w:rPr>
        <w:t xml:space="preserve">  </w:t>
      </w:r>
    </w:p>
    <w:p w:rsidR="009C2287" w:rsidRPr="001C12BE" w:rsidRDefault="00F76DB8" w:rsidP="00F3334A">
      <w:pPr>
        <w:pStyle w:val="Ttulo1"/>
        <w:numPr>
          <w:ilvl w:val="0"/>
          <w:numId w:val="18"/>
        </w:numPr>
        <w:spacing w:before="0"/>
        <w:rPr>
          <w:rFonts w:ascii="Arial" w:hAnsi="Arial" w:cs="Arial"/>
          <w:b/>
          <w:color w:val="000000" w:themeColor="text1"/>
          <w:sz w:val="28"/>
        </w:rPr>
      </w:pPr>
      <w:bookmarkStart w:id="14" w:name="_Toc482794454"/>
      <w:r w:rsidRPr="001C12BE">
        <w:rPr>
          <w:rFonts w:ascii="Arial" w:hAnsi="Arial" w:cs="Arial"/>
          <w:b/>
          <w:color w:val="000000" w:themeColor="text1"/>
          <w:sz w:val="28"/>
        </w:rPr>
        <w:t>EPIDEMIOLOGIA</w:t>
      </w:r>
      <w:bookmarkStart w:id="15" w:name="_Toc436055156"/>
      <w:bookmarkStart w:id="16" w:name="_Toc436141602"/>
      <w:bookmarkStart w:id="17" w:name="_Toc436149626"/>
      <w:bookmarkStart w:id="18" w:name="_Toc436150244"/>
      <w:bookmarkStart w:id="19" w:name="_Toc436300906"/>
      <w:bookmarkStart w:id="20" w:name="_Toc436300984"/>
      <w:bookmarkStart w:id="21" w:name="_Toc436301110"/>
      <w:bookmarkEnd w:id="11"/>
      <w:bookmarkEnd w:id="14"/>
    </w:p>
    <w:p w:rsidR="00CA6679" w:rsidRPr="001C12BE" w:rsidRDefault="00CA6679" w:rsidP="00CA6679">
      <w:pPr>
        <w:pStyle w:val="Prrafodelista"/>
        <w:ind w:left="360"/>
        <w:jc w:val="both"/>
        <w:outlineLvl w:val="0"/>
        <w:rPr>
          <w:rFonts w:ascii="Arial" w:hAnsi="Arial" w:cs="Arial"/>
          <w:color w:val="000000" w:themeColor="text1"/>
          <w:sz w:val="24"/>
          <w:szCs w:val="24"/>
        </w:rPr>
      </w:pPr>
    </w:p>
    <w:p w:rsidR="00DD6304" w:rsidRPr="001C12BE" w:rsidRDefault="00EC644A" w:rsidP="00CA6679">
      <w:pPr>
        <w:pStyle w:val="Prrafodelista"/>
        <w:ind w:left="0"/>
        <w:jc w:val="both"/>
        <w:outlineLvl w:val="0"/>
        <w:rPr>
          <w:rFonts w:ascii="Arial" w:hAnsi="Arial" w:cs="Arial"/>
          <w:color w:val="000000" w:themeColor="text1"/>
          <w:sz w:val="24"/>
          <w:szCs w:val="24"/>
        </w:rPr>
      </w:pPr>
      <w:bookmarkStart w:id="22" w:name="_Toc482794455"/>
      <w:bookmarkStart w:id="23" w:name="_Toc436301113"/>
      <w:bookmarkEnd w:id="15"/>
      <w:bookmarkEnd w:id="16"/>
      <w:bookmarkEnd w:id="17"/>
      <w:bookmarkEnd w:id="18"/>
      <w:bookmarkEnd w:id="19"/>
      <w:bookmarkEnd w:id="20"/>
      <w:bookmarkEnd w:id="21"/>
      <w:r w:rsidRPr="001C12BE">
        <w:rPr>
          <w:rFonts w:ascii="Arial" w:hAnsi="Arial" w:cs="Arial"/>
          <w:color w:val="000000" w:themeColor="text1"/>
          <w:sz w:val="24"/>
          <w:szCs w:val="24"/>
        </w:rPr>
        <w:t xml:space="preserve">El esguince de cuello de pie es un problema común </w:t>
      </w:r>
      <w:r w:rsidR="0039755B" w:rsidRPr="001C12BE">
        <w:rPr>
          <w:rFonts w:ascii="Arial" w:hAnsi="Arial" w:cs="Arial"/>
          <w:color w:val="000000" w:themeColor="text1"/>
          <w:sz w:val="24"/>
          <w:szCs w:val="24"/>
        </w:rPr>
        <w:t>en el ámbito deportivo, se estima la prevalencia mayor del 45% en deportes de alto riesgo como el baloncesto y el futbol, también se presenta en el ámbito no deportivo con una incidencia de 1 cada 10.000 personas/</w:t>
      </w:r>
      <w:r w:rsidR="001C12BE" w:rsidRPr="001C12BE">
        <w:rPr>
          <w:rFonts w:ascii="Arial" w:hAnsi="Arial" w:cs="Arial"/>
          <w:color w:val="000000" w:themeColor="text1"/>
          <w:sz w:val="24"/>
          <w:szCs w:val="24"/>
        </w:rPr>
        <w:t>día</w:t>
      </w:r>
      <w:r w:rsidR="0039755B" w:rsidRPr="001C12BE">
        <w:rPr>
          <w:rFonts w:ascii="Arial" w:hAnsi="Arial" w:cs="Arial"/>
          <w:color w:val="000000" w:themeColor="text1"/>
          <w:sz w:val="24"/>
          <w:szCs w:val="24"/>
        </w:rPr>
        <w:t>,  en las lesiones de tobillo entre un 70-80% son esguinces y de ellos aproximadamente un 85%lo son por inversión con afectación del ligamento lateral externo, Se   afecta   con   más   frecuencia   el   ligamento   peroneo   astragalino   anterior   (LPAA)   y   la mayoría se deben a un movimiento forzado del pie en inversión.</w:t>
      </w:r>
      <w:bookmarkEnd w:id="22"/>
    </w:p>
    <w:p w:rsidR="00D17F4D" w:rsidRPr="001C12BE" w:rsidRDefault="00D17F4D" w:rsidP="00AF3520">
      <w:pPr>
        <w:pStyle w:val="Ttulo1"/>
        <w:numPr>
          <w:ilvl w:val="0"/>
          <w:numId w:val="18"/>
        </w:numPr>
        <w:rPr>
          <w:rFonts w:ascii="Arial" w:hAnsi="Arial" w:cs="Arial"/>
          <w:b/>
          <w:color w:val="000000" w:themeColor="text1"/>
          <w:sz w:val="28"/>
        </w:rPr>
      </w:pPr>
      <w:bookmarkStart w:id="24" w:name="_Toc482794456"/>
      <w:r w:rsidRPr="001C12BE">
        <w:rPr>
          <w:rFonts w:ascii="Arial" w:hAnsi="Arial" w:cs="Arial"/>
          <w:b/>
          <w:color w:val="000000" w:themeColor="text1"/>
          <w:sz w:val="28"/>
        </w:rPr>
        <w:t>CAUSAS</w:t>
      </w:r>
      <w:bookmarkEnd w:id="23"/>
      <w:bookmarkEnd w:id="24"/>
    </w:p>
    <w:p w:rsidR="001C12BE" w:rsidRPr="001C12BE" w:rsidRDefault="001C12BE" w:rsidP="001C12BE">
      <w:pPr>
        <w:spacing w:after="0"/>
      </w:pPr>
    </w:p>
    <w:p w:rsidR="001C12BE" w:rsidRDefault="003400A6" w:rsidP="001C12BE">
      <w:pPr>
        <w:pStyle w:val="Prrafodelista"/>
        <w:numPr>
          <w:ilvl w:val="0"/>
          <w:numId w:val="7"/>
        </w:numPr>
        <w:jc w:val="both"/>
        <w:outlineLvl w:val="0"/>
        <w:rPr>
          <w:rFonts w:ascii="Arial" w:hAnsi="Arial" w:cs="Arial"/>
          <w:color w:val="000000" w:themeColor="text1"/>
          <w:sz w:val="24"/>
          <w:szCs w:val="24"/>
        </w:rPr>
      </w:pPr>
      <w:bookmarkStart w:id="25" w:name="_Toc460399440"/>
      <w:bookmarkStart w:id="26" w:name="_Toc482794457"/>
      <w:bookmarkStart w:id="27" w:name="_Toc436301114"/>
      <w:r w:rsidRPr="001C12BE">
        <w:rPr>
          <w:rFonts w:ascii="Arial" w:hAnsi="Arial" w:cs="Arial"/>
          <w:color w:val="000000" w:themeColor="text1"/>
          <w:sz w:val="24"/>
          <w:szCs w:val="24"/>
        </w:rPr>
        <w:t xml:space="preserve">Por   inversión, en el que el pie gira   hacia   dentro desde una posición en  flexión  plantar ,es  el  más   frecuente, debido a que la estabilidad    ósea es   mayor en la  cara lateral, lo cual  tiende  a  forzar  el pie  hacia la inversión   en  lugar de   la eversión. Normalmente un esguince   lateral  de  tobillo comprende     uno   o  dos ligamentos rotos. Si solo hay uno  suele   ser el   ligamento   peroneo   astragalino anterior;   sin  embargo cuando la rotura es doble  con inversión    posterior, también se  rasga  el  ligamento  </w:t>
      </w:r>
      <w:proofErr w:type="spellStart"/>
      <w:r w:rsidRPr="001C12BE">
        <w:rPr>
          <w:rFonts w:ascii="Arial" w:hAnsi="Arial" w:cs="Arial"/>
          <w:color w:val="000000" w:themeColor="text1"/>
          <w:sz w:val="24"/>
          <w:szCs w:val="24"/>
        </w:rPr>
        <w:t>peroneo</w:t>
      </w:r>
      <w:proofErr w:type="spellEnd"/>
      <w:r w:rsidRPr="001C12BE">
        <w:rPr>
          <w:rFonts w:ascii="Arial" w:hAnsi="Arial" w:cs="Arial"/>
          <w:color w:val="000000" w:themeColor="text1"/>
          <w:sz w:val="24"/>
          <w:szCs w:val="24"/>
        </w:rPr>
        <w:t xml:space="preserve"> calcáneo.</w:t>
      </w:r>
      <w:bookmarkStart w:id="28" w:name="_Toc460399441"/>
      <w:bookmarkEnd w:id="25"/>
      <w:bookmarkEnd w:id="26"/>
    </w:p>
    <w:p w:rsidR="00F3334A" w:rsidRDefault="00F3334A" w:rsidP="00F3334A">
      <w:pPr>
        <w:pStyle w:val="Prrafodelista"/>
        <w:jc w:val="both"/>
        <w:outlineLvl w:val="0"/>
        <w:rPr>
          <w:rFonts w:ascii="Arial" w:hAnsi="Arial" w:cs="Arial"/>
          <w:color w:val="000000" w:themeColor="text1"/>
          <w:sz w:val="24"/>
          <w:szCs w:val="24"/>
        </w:rPr>
      </w:pPr>
    </w:p>
    <w:p w:rsidR="003400A6" w:rsidRPr="001C12BE" w:rsidRDefault="003400A6" w:rsidP="009A5B26">
      <w:pPr>
        <w:pStyle w:val="Prrafodelista"/>
        <w:numPr>
          <w:ilvl w:val="0"/>
          <w:numId w:val="7"/>
        </w:numPr>
        <w:jc w:val="both"/>
        <w:outlineLvl w:val="0"/>
        <w:rPr>
          <w:rFonts w:ascii="Arial" w:hAnsi="Arial" w:cs="Arial"/>
          <w:color w:val="000000" w:themeColor="text1"/>
          <w:sz w:val="24"/>
          <w:szCs w:val="24"/>
        </w:rPr>
      </w:pPr>
      <w:bookmarkStart w:id="29" w:name="_Toc482794458"/>
      <w:r w:rsidRPr="001C12BE">
        <w:rPr>
          <w:rFonts w:ascii="Arial" w:hAnsi="Arial" w:cs="Arial"/>
          <w:color w:val="000000" w:themeColor="text1"/>
          <w:sz w:val="24"/>
          <w:szCs w:val="24"/>
        </w:rPr>
        <w:t xml:space="preserve">Por   eversión, al pisar  un  hoyo, el pie se   </w:t>
      </w:r>
      <w:r w:rsidR="001C12BE" w:rsidRPr="001C12BE">
        <w:rPr>
          <w:rFonts w:ascii="Arial" w:hAnsi="Arial" w:cs="Arial"/>
          <w:color w:val="000000" w:themeColor="text1"/>
          <w:sz w:val="24"/>
          <w:szCs w:val="24"/>
        </w:rPr>
        <w:t>revierte</w:t>
      </w:r>
      <w:r w:rsidRPr="001C12BE">
        <w:rPr>
          <w:rFonts w:ascii="Arial" w:hAnsi="Arial" w:cs="Arial"/>
          <w:color w:val="000000" w:themeColor="text1"/>
          <w:sz w:val="24"/>
          <w:szCs w:val="24"/>
        </w:rPr>
        <w:t xml:space="preserve">  y  abduce   la pierna apoyada  en  rotación  externa.</w:t>
      </w:r>
      <w:bookmarkEnd w:id="28"/>
      <w:bookmarkEnd w:id="29"/>
    </w:p>
    <w:p w:rsidR="003400A6" w:rsidRPr="001C12BE" w:rsidRDefault="003400A6" w:rsidP="00F57FF8">
      <w:pPr>
        <w:jc w:val="both"/>
        <w:outlineLvl w:val="0"/>
        <w:rPr>
          <w:rFonts w:ascii="Arial" w:hAnsi="Arial" w:cs="Arial"/>
          <w:color w:val="000000" w:themeColor="text1"/>
          <w:sz w:val="24"/>
          <w:szCs w:val="24"/>
        </w:rPr>
      </w:pPr>
      <w:bookmarkStart w:id="30" w:name="_Toc460399442"/>
      <w:bookmarkStart w:id="31" w:name="_Toc482794459"/>
      <w:r w:rsidRPr="001C12BE">
        <w:rPr>
          <w:rFonts w:ascii="Arial" w:hAnsi="Arial" w:cs="Arial"/>
          <w:color w:val="000000" w:themeColor="text1"/>
          <w:sz w:val="24"/>
          <w:szCs w:val="24"/>
        </w:rPr>
        <w:lastRenderedPageBreak/>
        <w:t>Entre las causas o factores de riesgo que pueden llevar a un esguince de tobillo tenemos:</w:t>
      </w:r>
      <w:bookmarkEnd w:id="30"/>
      <w:bookmarkEnd w:id="31"/>
    </w:p>
    <w:p w:rsidR="001C12BE" w:rsidRPr="001C12BE" w:rsidRDefault="003400A6" w:rsidP="001C12BE">
      <w:pPr>
        <w:pStyle w:val="Prrafodelista"/>
        <w:numPr>
          <w:ilvl w:val="0"/>
          <w:numId w:val="6"/>
        </w:numPr>
        <w:jc w:val="both"/>
        <w:outlineLvl w:val="0"/>
        <w:rPr>
          <w:rFonts w:ascii="Arial" w:hAnsi="Arial" w:cs="Arial"/>
          <w:color w:val="000000" w:themeColor="text1"/>
          <w:sz w:val="24"/>
          <w:szCs w:val="24"/>
        </w:rPr>
      </w:pPr>
      <w:bookmarkStart w:id="32" w:name="_Toc460399443"/>
      <w:bookmarkStart w:id="33" w:name="_Toc482794460"/>
      <w:r w:rsidRPr="001C12BE">
        <w:rPr>
          <w:rFonts w:ascii="Arial" w:hAnsi="Arial" w:cs="Arial"/>
          <w:color w:val="000000" w:themeColor="text1"/>
          <w:sz w:val="24"/>
          <w:szCs w:val="24"/>
        </w:rPr>
        <w:t>Intrínsecos sobrepeso, edad, sexo femenino, morfología de pie, alteraciones propioceptivas, desequilibrio balance muscular o historia previa de esguince.</w:t>
      </w:r>
      <w:bookmarkEnd w:id="32"/>
      <w:bookmarkEnd w:id="33"/>
      <w:r w:rsidRPr="001C12BE">
        <w:rPr>
          <w:rFonts w:ascii="Arial" w:hAnsi="Arial" w:cs="Arial"/>
          <w:color w:val="000000" w:themeColor="text1"/>
          <w:sz w:val="24"/>
          <w:szCs w:val="24"/>
        </w:rPr>
        <w:t xml:space="preserve"> </w:t>
      </w:r>
    </w:p>
    <w:p w:rsidR="003400A6" w:rsidRPr="001C12BE" w:rsidRDefault="003400A6" w:rsidP="009A5B26">
      <w:pPr>
        <w:pStyle w:val="Prrafodelista"/>
        <w:numPr>
          <w:ilvl w:val="0"/>
          <w:numId w:val="6"/>
        </w:numPr>
        <w:jc w:val="both"/>
        <w:outlineLvl w:val="0"/>
        <w:rPr>
          <w:rFonts w:ascii="Arial" w:hAnsi="Arial" w:cs="Arial"/>
          <w:color w:val="000000" w:themeColor="text1"/>
          <w:sz w:val="24"/>
          <w:szCs w:val="24"/>
        </w:rPr>
      </w:pPr>
      <w:bookmarkStart w:id="34" w:name="_Toc460399444"/>
      <w:bookmarkStart w:id="35" w:name="_Toc482794461"/>
      <w:r w:rsidRPr="001C12BE">
        <w:rPr>
          <w:rFonts w:ascii="Arial" w:hAnsi="Arial" w:cs="Arial"/>
          <w:color w:val="000000" w:themeColor="text1"/>
          <w:sz w:val="24"/>
          <w:szCs w:val="24"/>
        </w:rPr>
        <w:t>Extrínsecos, tipo de práctica deportiva, calzado (tacón alto).</w:t>
      </w:r>
      <w:bookmarkEnd w:id="34"/>
      <w:bookmarkEnd w:id="35"/>
      <w:r w:rsidRPr="001C12BE">
        <w:rPr>
          <w:rFonts w:ascii="Arial" w:hAnsi="Arial" w:cs="Arial"/>
          <w:color w:val="000000" w:themeColor="text1"/>
          <w:sz w:val="24"/>
          <w:szCs w:val="24"/>
        </w:rPr>
        <w:t xml:space="preserve"> </w:t>
      </w:r>
    </w:p>
    <w:p w:rsidR="003400A6" w:rsidRPr="001C12BE" w:rsidRDefault="003400A6" w:rsidP="009A5B26">
      <w:pPr>
        <w:pStyle w:val="Prrafodelista"/>
        <w:numPr>
          <w:ilvl w:val="0"/>
          <w:numId w:val="6"/>
        </w:numPr>
        <w:jc w:val="both"/>
        <w:outlineLvl w:val="0"/>
        <w:rPr>
          <w:rFonts w:ascii="Arial" w:hAnsi="Arial" w:cs="Arial"/>
          <w:color w:val="000000" w:themeColor="text1"/>
          <w:sz w:val="24"/>
          <w:szCs w:val="24"/>
        </w:rPr>
      </w:pPr>
      <w:bookmarkStart w:id="36" w:name="_Toc460399445"/>
      <w:bookmarkStart w:id="37" w:name="_Toc482794462"/>
      <w:r w:rsidRPr="001C12BE">
        <w:rPr>
          <w:rFonts w:ascii="Arial" w:hAnsi="Arial" w:cs="Arial"/>
          <w:color w:val="000000" w:themeColor="text1"/>
          <w:sz w:val="24"/>
          <w:szCs w:val="24"/>
        </w:rPr>
        <w:t>Hiperlaxitud ligamentaria</w:t>
      </w:r>
      <w:bookmarkEnd w:id="36"/>
      <w:bookmarkEnd w:id="37"/>
    </w:p>
    <w:p w:rsidR="003400A6" w:rsidRPr="001C12BE" w:rsidRDefault="007A487D" w:rsidP="00F3334A">
      <w:pPr>
        <w:pStyle w:val="Ttulo1"/>
        <w:numPr>
          <w:ilvl w:val="0"/>
          <w:numId w:val="18"/>
        </w:numPr>
        <w:spacing w:before="0"/>
        <w:rPr>
          <w:rFonts w:ascii="Arial" w:hAnsi="Arial" w:cs="Arial"/>
          <w:b/>
          <w:color w:val="000000" w:themeColor="text1"/>
          <w:sz w:val="28"/>
        </w:rPr>
      </w:pPr>
      <w:bookmarkStart w:id="38" w:name="_Toc482794463"/>
      <w:r w:rsidRPr="001C12BE">
        <w:rPr>
          <w:rFonts w:ascii="Arial" w:hAnsi="Arial" w:cs="Arial"/>
          <w:b/>
          <w:color w:val="000000" w:themeColor="text1"/>
          <w:sz w:val="28"/>
        </w:rPr>
        <w:t>CLASIFICACIÓ</w:t>
      </w:r>
      <w:r w:rsidR="006D242A" w:rsidRPr="001C12BE">
        <w:rPr>
          <w:rFonts w:ascii="Arial" w:hAnsi="Arial" w:cs="Arial"/>
          <w:b/>
          <w:color w:val="000000" w:themeColor="text1"/>
          <w:sz w:val="28"/>
        </w:rPr>
        <w:t>N</w:t>
      </w:r>
      <w:bookmarkStart w:id="39" w:name="_Toc460399447"/>
      <w:bookmarkStart w:id="40" w:name="_Toc436301133"/>
      <w:bookmarkEnd w:id="27"/>
      <w:bookmarkEnd w:id="38"/>
    </w:p>
    <w:p w:rsidR="00CA6679" w:rsidRPr="001C12BE" w:rsidRDefault="00CA6679" w:rsidP="00CA6679">
      <w:pPr>
        <w:pStyle w:val="Prrafodelista"/>
        <w:ind w:left="360"/>
        <w:jc w:val="both"/>
        <w:outlineLvl w:val="0"/>
        <w:rPr>
          <w:rFonts w:ascii="Arial" w:hAnsi="Arial" w:cs="Arial"/>
          <w:color w:val="000000" w:themeColor="text1"/>
          <w:sz w:val="24"/>
          <w:szCs w:val="24"/>
        </w:rPr>
      </w:pPr>
    </w:p>
    <w:p w:rsidR="003400A6" w:rsidRPr="001C12BE" w:rsidRDefault="003400A6" w:rsidP="00F3334A">
      <w:pPr>
        <w:pStyle w:val="Prrafodelista"/>
        <w:numPr>
          <w:ilvl w:val="1"/>
          <w:numId w:val="18"/>
        </w:numPr>
        <w:spacing w:after="0"/>
        <w:jc w:val="both"/>
        <w:outlineLvl w:val="0"/>
        <w:rPr>
          <w:rFonts w:ascii="Arial" w:hAnsi="Arial" w:cs="Arial"/>
          <w:b/>
          <w:color w:val="000000" w:themeColor="text1"/>
          <w:sz w:val="24"/>
          <w:szCs w:val="24"/>
        </w:rPr>
      </w:pPr>
      <w:bookmarkStart w:id="41" w:name="_Toc482794464"/>
      <w:r w:rsidRPr="001C12BE">
        <w:rPr>
          <w:rFonts w:ascii="Arial" w:hAnsi="Arial" w:cs="Arial"/>
          <w:b/>
          <w:color w:val="000000" w:themeColor="text1"/>
          <w:sz w:val="24"/>
          <w:szCs w:val="24"/>
        </w:rPr>
        <w:t>Según la localización de los ligamentos lesionados</w:t>
      </w:r>
      <w:bookmarkEnd w:id="39"/>
      <w:bookmarkEnd w:id="41"/>
      <w:r w:rsidRPr="001C12BE">
        <w:rPr>
          <w:rFonts w:ascii="Arial" w:hAnsi="Arial" w:cs="Arial"/>
          <w:b/>
          <w:color w:val="000000" w:themeColor="text1"/>
          <w:sz w:val="24"/>
          <w:szCs w:val="24"/>
        </w:rPr>
        <w:t xml:space="preserve"> </w:t>
      </w:r>
      <w:bookmarkStart w:id="42" w:name="_Toc460399448"/>
    </w:p>
    <w:p w:rsidR="001C12BE" w:rsidRPr="001C12BE" w:rsidRDefault="001C12BE" w:rsidP="001C12BE">
      <w:pPr>
        <w:pStyle w:val="Prrafodelista"/>
        <w:ind w:left="765"/>
        <w:jc w:val="both"/>
        <w:outlineLvl w:val="0"/>
        <w:rPr>
          <w:rFonts w:ascii="Arial" w:hAnsi="Arial" w:cs="Arial"/>
          <w:color w:val="000000" w:themeColor="text1"/>
          <w:sz w:val="24"/>
          <w:szCs w:val="24"/>
        </w:rPr>
      </w:pPr>
    </w:p>
    <w:p w:rsidR="003400A6" w:rsidRDefault="003400A6" w:rsidP="009A5B26">
      <w:pPr>
        <w:pStyle w:val="Prrafodelista"/>
        <w:numPr>
          <w:ilvl w:val="0"/>
          <w:numId w:val="8"/>
        </w:numPr>
        <w:ind w:left="1440"/>
        <w:jc w:val="both"/>
        <w:outlineLvl w:val="0"/>
        <w:rPr>
          <w:rFonts w:ascii="Arial" w:hAnsi="Arial" w:cs="Arial"/>
          <w:color w:val="000000" w:themeColor="text1"/>
          <w:sz w:val="24"/>
          <w:szCs w:val="24"/>
        </w:rPr>
      </w:pPr>
      <w:bookmarkStart w:id="43" w:name="_Toc482794465"/>
      <w:r w:rsidRPr="001C12BE">
        <w:rPr>
          <w:rFonts w:ascii="Arial" w:hAnsi="Arial" w:cs="Arial"/>
          <w:b/>
          <w:color w:val="000000" w:themeColor="text1"/>
          <w:sz w:val="24"/>
          <w:szCs w:val="24"/>
        </w:rPr>
        <w:t>Esguince lateral</w:t>
      </w:r>
      <w:r w:rsidRPr="001C12BE">
        <w:rPr>
          <w:rFonts w:ascii="Arial" w:hAnsi="Arial" w:cs="Arial"/>
          <w:color w:val="000000" w:themeColor="text1"/>
          <w:sz w:val="24"/>
          <w:szCs w:val="24"/>
        </w:rPr>
        <w:t xml:space="preserve"> (parte externa del tobillo); Ligamento peróneo – astragalino anterior – 70%, Ligamento peróneo – calcáneo – 25%,  Ligamento peróneo – astragalino posterior</w:t>
      </w:r>
      <w:bookmarkEnd w:id="42"/>
      <w:bookmarkEnd w:id="43"/>
      <w:r w:rsidRPr="001C12BE">
        <w:rPr>
          <w:rFonts w:ascii="Arial" w:hAnsi="Arial" w:cs="Arial"/>
          <w:color w:val="000000" w:themeColor="text1"/>
          <w:sz w:val="24"/>
          <w:szCs w:val="24"/>
        </w:rPr>
        <w:t xml:space="preserve"> </w:t>
      </w:r>
    </w:p>
    <w:p w:rsidR="003400A6" w:rsidRPr="001C12BE" w:rsidRDefault="003400A6" w:rsidP="009A5B26">
      <w:pPr>
        <w:pStyle w:val="Prrafodelista"/>
        <w:numPr>
          <w:ilvl w:val="0"/>
          <w:numId w:val="8"/>
        </w:numPr>
        <w:ind w:left="1440"/>
        <w:jc w:val="both"/>
        <w:outlineLvl w:val="0"/>
        <w:rPr>
          <w:rFonts w:ascii="Arial" w:hAnsi="Arial" w:cs="Arial"/>
          <w:color w:val="000000" w:themeColor="text1"/>
          <w:sz w:val="24"/>
          <w:szCs w:val="24"/>
        </w:rPr>
      </w:pPr>
      <w:bookmarkStart w:id="44" w:name="_Toc460399449"/>
      <w:bookmarkStart w:id="45" w:name="_Toc482794466"/>
      <w:r w:rsidRPr="001C12BE">
        <w:rPr>
          <w:rFonts w:ascii="Arial" w:hAnsi="Arial" w:cs="Arial"/>
          <w:b/>
          <w:color w:val="000000" w:themeColor="text1"/>
          <w:sz w:val="24"/>
          <w:szCs w:val="24"/>
        </w:rPr>
        <w:t>Esguince medial</w:t>
      </w:r>
      <w:r w:rsidRPr="001C12BE">
        <w:rPr>
          <w:rFonts w:ascii="Arial" w:hAnsi="Arial" w:cs="Arial"/>
          <w:color w:val="000000" w:themeColor="text1"/>
          <w:sz w:val="24"/>
          <w:szCs w:val="24"/>
        </w:rPr>
        <w:t xml:space="preserve"> (parte interna del tobillo Ligamento Deltoideo (anterior, medio, posterior)</w:t>
      </w:r>
      <w:bookmarkEnd w:id="44"/>
      <w:r w:rsidR="00CA6679" w:rsidRPr="001C12BE">
        <w:rPr>
          <w:rFonts w:ascii="Arial" w:hAnsi="Arial" w:cs="Arial"/>
          <w:color w:val="000000" w:themeColor="text1"/>
          <w:sz w:val="24"/>
          <w:szCs w:val="24"/>
        </w:rPr>
        <w:t>.</w:t>
      </w:r>
      <w:bookmarkEnd w:id="45"/>
    </w:p>
    <w:p w:rsidR="00CA6679" w:rsidRPr="001C12BE" w:rsidRDefault="00CA6679" w:rsidP="00CA6679">
      <w:pPr>
        <w:pStyle w:val="Prrafodelista"/>
        <w:ind w:left="1440"/>
        <w:jc w:val="both"/>
        <w:outlineLvl w:val="0"/>
        <w:rPr>
          <w:rFonts w:ascii="Arial" w:hAnsi="Arial" w:cs="Arial"/>
          <w:color w:val="000000" w:themeColor="text1"/>
          <w:sz w:val="24"/>
          <w:szCs w:val="24"/>
        </w:rPr>
      </w:pPr>
    </w:p>
    <w:p w:rsidR="003400A6" w:rsidRPr="001C12BE" w:rsidRDefault="003400A6" w:rsidP="00AF3520">
      <w:pPr>
        <w:pStyle w:val="Prrafodelista"/>
        <w:numPr>
          <w:ilvl w:val="1"/>
          <w:numId w:val="18"/>
        </w:numPr>
        <w:jc w:val="both"/>
        <w:outlineLvl w:val="0"/>
        <w:rPr>
          <w:rFonts w:ascii="Arial" w:hAnsi="Arial" w:cs="Arial"/>
          <w:b/>
          <w:color w:val="000000" w:themeColor="text1"/>
          <w:sz w:val="24"/>
          <w:szCs w:val="24"/>
        </w:rPr>
      </w:pPr>
      <w:bookmarkStart w:id="46" w:name="_Toc460399450"/>
      <w:bookmarkStart w:id="47" w:name="_Toc482794467"/>
      <w:r w:rsidRPr="001C12BE">
        <w:rPr>
          <w:rFonts w:ascii="Arial" w:hAnsi="Arial" w:cs="Arial"/>
          <w:b/>
          <w:color w:val="000000" w:themeColor="text1"/>
          <w:sz w:val="24"/>
          <w:szCs w:val="24"/>
        </w:rPr>
        <w:t>Según la gravedad de la lesión</w:t>
      </w:r>
      <w:bookmarkEnd w:id="46"/>
      <w:bookmarkEnd w:id="47"/>
      <w:r w:rsidRPr="001C12BE">
        <w:rPr>
          <w:rFonts w:ascii="Arial" w:hAnsi="Arial" w:cs="Arial"/>
          <w:b/>
          <w:color w:val="000000" w:themeColor="text1"/>
          <w:sz w:val="24"/>
          <w:szCs w:val="24"/>
        </w:rPr>
        <w:t xml:space="preserve"> </w:t>
      </w:r>
    </w:p>
    <w:p w:rsidR="001C12BE" w:rsidRPr="001C12BE" w:rsidRDefault="001C12BE" w:rsidP="001C12BE">
      <w:pPr>
        <w:pStyle w:val="Prrafodelista"/>
        <w:ind w:left="765"/>
        <w:jc w:val="both"/>
        <w:outlineLvl w:val="0"/>
        <w:rPr>
          <w:rFonts w:ascii="Arial" w:hAnsi="Arial" w:cs="Arial"/>
          <w:color w:val="000000" w:themeColor="text1"/>
          <w:sz w:val="24"/>
          <w:szCs w:val="24"/>
        </w:rPr>
      </w:pPr>
    </w:p>
    <w:p w:rsidR="003400A6" w:rsidRDefault="003400A6" w:rsidP="009A5B26">
      <w:pPr>
        <w:pStyle w:val="Prrafodelista"/>
        <w:numPr>
          <w:ilvl w:val="0"/>
          <w:numId w:val="9"/>
        </w:numPr>
        <w:jc w:val="both"/>
        <w:outlineLvl w:val="0"/>
        <w:rPr>
          <w:rFonts w:ascii="Arial" w:hAnsi="Arial" w:cs="Arial"/>
          <w:color w:val="000000" w:themeColor="text1"/>
          <w:sz w:val="24"/>
          <w:szCs w:val="24"/>
        </w:rPr>
      </w:pPr>
      <w:bookmarkStart w:id="48" w:name="_Toc460399451"/>
      <w:bookmarkStart w:id="49" w:name="_Toc482794468"/>
      <w:r w:rsidRPr="001C12BE">
        <w:rPr>
          <w:rFonts w:ascii="Arial" w:hAnsi="Arial" w:cs="Arial"/>
          <w:b/>
          <w:color w:val="000000" w:themeColor="text1"/>
          <w:sz w:val="24"/>
          <w:szCs w:val="24"/>
        </w:rPr>
        <w:t>Grado I</w:t>
      </w:r>
      <w:r w:rsidRPr="001C12BE">
        <w:rPr>
          <w:rFonts w:ascii="Arial" w:hAnsi="Arial" w:cs="Arial"/>
          <w:color w:val="000000" w:themeColor="text1"/>
          <w:sz w:val="24"/>
          <w:szCs w:val="24"/>
        </w:rPr>
        <w:t xml:space="preserve"> es una distensión o estiramiento de los ligamentos que unen los huesos del tobillo, sin pérdida funcional o con limitación leve, edema  e inflamación leve no existe inestabilidad mecánica y las fibras  del ligamento están distendidas pero intactas.</w:t>
      </w:r>
      <w:bookmarkEnd w:id="48"/>
      <w:bookmarkEnd w:id="49"/>
    </w:p>
    <w:p w:rsidR="00F3334A" w:rsidRDefault="00F3334A" w:rsidP="00F3334A">
      <w:pPr>
        <w:pStyle w:val="Prrafodelista"/>
        <w:ind w:left="1428"/>
        <w:jc w:val="both"/>
        <w:outlineLvl w:val="0"/>
        <w:rPr>
          <w:rFonts w:ascii="Arial" w:hAnsi="Arial" w:cs="Arial"/>
          <w:color w:val="000000" w:themeColor="text1"/>
          <w:sz w:val="24"/>
          <w:szCs w:val="24"/>
        </w:rPr>
      </w:pPr>
    </w:p>
    <w:p w:rsidR="003400A6" w:rsidRDefault="003400A6" w:rsidP="009A5B26">
      <w:pPr>
        <w:pStyle w:val="Prrafodelista"/>
        <w:numPr>
          <w:ilvl w:val="0"/>
          <w:numId w:val="9"/>
        </w:numPr>
        <w:jc w:val="both"/>
        <w:outlineLvl w:val="0"/>
        <w:rPr>
          <w:rFonts w:ascii="Arial" w:hAnsi="Arial" w:cs="Arial"/>
          <w:color w:val="000000" w:themeColor="text1"/>
          <w:sz w:val="24"/>
          <w:szCs w:val="24"/>
        </w:rPr>
      </w:pPr>
      <w:bookmarkStart w:id="50" w:name="_Toc460399452"/>
      <w:bookmarkStart w:id="51" w:name="_Toc482794469"/>
      <w:r w:rsidRPr="001C12BE">
        <w:rPr>
          <w:rFonts w:ascii="Arial" w:hAnsi="Arial" w:cs="Arial"/>
          <w:b/>
          <w:color w:val="000000" w:themeColor="text1"/>
          <w:sz w:val="24"/>
          <w:szCs w:val="24"/>
        </w:rPr>
        <w:t>Grado II</w:t>
      </w:r>
      <w:r w:rsidRPr="001C12BE">
        <w:rPr>
          <w:rFonts w:ascii="Arial" w:hAnsi="Arial" w:cs="Arial"/>
          <w:color w:val="000000" w:themeColor="text1"/>
          <w:sz w:val="24"/>
          <w:szCs w:val="24"/>
        </w:rPr>
        <w:t xml:space="preserve"> corresponde a un desgarro parcial del ligamento, con presencia de dolor y edema moderado, con discapacidad funcional moderada.</w:t>
      </w:r>
      <w:bookmarkEnd w:id="50"/>
      <w:bookmarkEnd w:id="51"/>
    </w:p>
    <w:p w:rsidR="00F3334A" w:rsidRDefault="00F3334A" w:rsidP="00F3334A">
      <w:pPr>
        <w:pStyle w:val="Prrafodelista"/>
        <w:ind w:left="1428"/>
        <w:jc w:val="both"/>
        <w:outlineLvl w:val="0"/>
        <w:rPr>
          <w:rFonts w:ascii="Arial" w:hAnsi="Arial" w:cs="Arial"/>
          <w:color w:val="000000" w:themeColor="text1"/>
          <w:sz w:val="24"/>
          <w:szCs w:val="24"/>
        </w:rPr>
      </w:pPr>
    </w:p>
    <w:p w:rsidR="003400A6" w:rsidRDefault="003400A6" w:rsidP="009A5B26">
      <w:pPr>
        <w:pStyle w:val="Prrafodelista"/>
        <w:numPr>
          <w:ilvl w:val="0"/>
          <w:numId w:val="9"/>
        </w:numPr>
        <w:jc w:val="both"/>
        <w:outlineLvl w:val="0"/>
        <w:rPr>
          <w:rFonts w:ascii="Arial" w:hAnsi="Arial" w:cs="Arial"/>
          <w:color w:val="000000" w:themeColor="text1"/>
          <w:sz w:val="24"/>
          <w:szCs w:val="24"/>
        </w:rPr>
      </w:pPr>
      <w:bookmarkStart w:id="52" w:name="_Toc460399453"/>
      <w:bookmarkStart w:id="53" w:name="_Toc482794470"/>
      <w:r w:rsidRPr="001C12BE">
        <w:rPr>
          <w:rFonts w:ascii="Arial" w:hAnsi="Arial" w:cs="Arial"/>
          <w:b/>
          <w:color w:val="000000" w:themeColor="text1"/>
          <w:sz w:val="24"/>
          <w:szCs w:val="24"/>
        </w:rPr>
        <w:t>Grado III</w:t>
      </w:r>
      <w:r w:rsidRPr="001C12BE">
        <w:rPr>
          <w:rFonts w:ascii="Arial" w:hAnsi="Arial" w:cs="Arial"/>
          <w:color w:val="000000" w:themeColor="text1"/>
          <w:sz w:val="24"/>
          <w:szCs w:val="24"/>
        </w:rPr>
        <w:t xml:space="preserve"> es una lesión completa y perdida de la integridad completa del ligamento edema severo.</w:t>
      </w:r>
      <w:bookmarkEnd w:id="52"/>
      <w:bookmarkEnd w:id="53"/>
      <w:r w:rsidRPr="001C12BE">
        <w:rPr>
          <w:rFonts w:ascii="Arial" w:hAnsi="Arial" w:cs="Arial"/>
          <w:color w:val="000000" w:themeColor="text1"/>
          <w:sz w:val="24"/>
          <w:szCs w:val="24"/>
        </w:rPr>
        <w:t xml:space="preserve"> </w:t>
      </w:r>
    </w:p>
    <w:p w:rsidR="00F3334A" w:rsidRDefault="00F3334A" w:rsidP="00F3334A">
      <w:pPr>
        <w:pStyle w:val="Prrafodelista"/>
        <w:ind w:left="1428"/>
        <w:jc w:val="both"/>
        <w:outlineLvl w:val="0"/>
        <w:rPr>
          <w:rFonts w:ascii="Arial" w:hAnsi="Arial" w:cs="Arial"/>
          <w:color w:val="000000" w:themeColor="text1"/>
          <w:sz w:val="24"/>
          <w:szCs w:val="24"/>
        </w:rPr>
      </w:pPr>
    </w:p>
    <w:p w:rsidR="003400A6" w:rsidRDefault="003400A6" w:rsidP="009A5B26">
      <w:pPr>
        <w:pStyle w:val="Prrafodelista"/>
        <w:numPr>
          <w:ilvl w:val="0"/>
          <w:numId w:val="9"/>
        </w:numPr>
        <w:jc w:val="both"/>
        <w:outlineLvl w:val="0"/>
        <w:rPr>
          <w:rFonts w:ascii="Arial" w:hAnsi="Arial" w:cs="Arial"/>
          <w:color w:val="000000" w:themeColor="text1"/>
          <w:sz w:val="24"/>
          <w:szCs w:val="24"/>
        </w:rPr>
      </w:pPr>
      <w:bookmarkStart w:id="54" w:name="_Toc460399454"/>
      <w:bookmarkStart w:id="55" w:name="_Toc482794471"/>
      <w:r w:rsidRPr="001C12BE">
        <w:rPr>
          <w:rFonts w:ascii="Arial" w:hAnsi="Arial" w:cs="Arial"/>
          <w:b/>
          <w:color w:val="000000" w:themeColor="text1"/>
          <w:sz w:val="24"/>
          <w:szCs w:val="24"/>
        </w:rPr>
        <w:t>Grado IV:</w:t>
      </w:r>
      <w:r w:rsidRPr="001C12BE">
        <w:rPr>
          <w:rFonts w:ascii="Arial" w:hAnsi="Arial" w:cs="Arial"/>
          <w:color w:val="000000" w:themeColor="text1"/>
          <w:sz w:val="24"/>
          <w:szCs w:val="24"/>
        </w:rPr>
        <w:t xml:space="preserve"> luxación de la articulación, en el servicio de traumatología ya  se decide si es de tratamiento quirúrgico.</w:t>
      </w:r>
      <w:bookmarkEnd w:id="54"/>
      <w:bookmarkEnd w:id="55"/>
    </w:p>
    <w:p w:rsidR="00D17F4D" w:rsidRPr="001C12BE" w:rsidRDefault="007859AC" w:rsidP="00AF3520">
      <w:pPr>
        <w:pStyle w:val="Ttulo1"/>
        <w:numPr>
          <w:ilvl w:val="0"/>
          <w:numId w:val="18"/>
        </w:numPr>
        <w:rPr>
          <w:rFonts w:ascii="Arial" w:hAnsi="Arial" w:cs="Arial"/>
          <w:b/>
          <w:color w:val="000000" w:themeColor="text1"/>
          <w:sz w:val="28"/>
          <w:u w:val="single"/>
        </w:rPr>
      </w:pPr>
      <w:bookmarkStart w:id="56" w:name="_Toc482794472"/>
      <w:r w:rsidRPr="001C12BE">
        <w:rPr>
          <w:rFonts w:ascii="Arial" w:hAnsi="Arial" w:cs="Arial"/>
          <w:b/>
          <w:color w:val="000000" w:themeColor="text1"/>
          <w:sz w:val="28"/>
        </w:rPr>
        <w:lastRenderedPageBreak/>
        <w:t>MECANISMOS DE LESIÓ</w:t>
      </w:r>
      <w:r w:rsidR="006D242A" w:rsidRPr="001C12BE">
        <w:rPr>
          <w:rFonts w:ascii="Arial" w:hAnsi="Arial" w:cs="Arial"/>
          <w:b/>
          <w:color w:val="000000" w:themeColor="text1"/>
          <w:sz w:val="28"/>
        </w:rPr>
        <w:t>N</w:t>
      </w:r>
      <w:bookmarkEnd w:id="40"/>
      <w:bookmarkEnd w:id="56"/>
    </w:p>
    <w:p w:rsidR="00CA6679" w:rsidRPr="001C12BE" w:rsidRDefault="00CA6679" w:rsidP="001C12BE">
      <w:pPr>
        <w:pStyle w:val="Prrafodelista"/>
        <w:spacing w:after="0"/>
        <w:ind w:left="360"/>
        <w:jc w:val="both"/>
        <w:outlineLvl w:val="0"/>
        <w:rPr>
          <w:rFonts w:ascii="Arial" w:hAnsi="Arial" w:cs="Arial"/>
          <w:b/>
          <w:color w:val="000000" w:themeColor="text1"/>
          <w:sz w:val="24"/>
          <w:szCs w:val="24"/>
          <w:u w:val="single"/>
        </w:rPr>
      </w:pPr>
    </w:p>
    <w:p w:rsidR="00CA6679" w:rsidRPr="001C12BE" w:rsidRDefault="003400A6" w:rsidP="001C12BE">
      <w:pPr>
        <w:pStyle w:val="Prrafodelista"/>
        <w:spacing w:before="240"/>
        <w:ind w:left="0"/>
        <w:jc w:val="both"/>
        <w:outlineLvl w:val="0"/>
        <w:rPr>
          <w:rFonts w:ascii="Arial" w:hAnsi="Arial" w:cs="Arial"/>
          <w:color w:val="000000" w:themeColor="text1"/>
          <w:sz w:val="24"/>
          <w:szCs w:val="24"/>
        </w:rPr>
      </w:pPr>
      <w:bookmarkStart w:id="57" w:name="_Toc460399456"/>
      <w:bookmarkStart w:id="58" w:name="_Toc482794473"/>
      <w:r w:rsidRPr="001C12BE">
        <w:rPr>
          <w:rFonts w:ascii="Arial" w:hAnsi="Arial" w:cs="Arial"/>
          <w:color w:val="000000" w:themeColor="text1"/>
          <w:sz w:val="24"/>
          <w:szCs w:val="24"/>
        </w:rPr>
        <w:t>EL mecanismo productor consiste en un movimiento violento de supinación del astrágalo con el pie en flexión plantar, Dicho   hueso   bascula   en   la   mortaja   tibioperonea   produciéndose   la   lesión   del ligamento       peroneoastragalino       anterior.   Secundariamente, si  la   violencia  supinadora persiste, se lesionará el ligamento peroneocalcáneo conjuntamente  con la cápsula anterolateral del tobillo.</w:t>
      </w:r>
      <w:bookmarkStart w:id="59" w:name="_Toc436301135"/>
      <w:bookmarkEnd w:id="57"/>
      <w:bookmarkEnd w:id="58"/>
    </w:p>
    <w:p w:rsidR="003400A6" w:rsidRPr="001C12BE" w:rsidRDefault="00F76DB8" w:rsidP="001C12BE">
      <w:pPr>
        <w:pStyle w:val="Ttulo1"/>
        <w:numPr>
          <w:ilvl w:val="0"/>
          <w:numId w:val="18"/>
        </w:numPr>
        <w:spacing w:before="0"/>
        <w:rPr>
          <w:rFonts w:ascii="Arial" w:hAnsi="Arial" w:cs="Arial"/>
          <w:b/>
          <w:color w:val="000000" w:themeColor="text1"/>
          <w:sz w:val="28"/>
        </w:rPr>
      </w:pPr>
      <w:bookmarkStart w:id="60" w:name="_Toc482794474"/>
      <w:r w:rsidRPr="001C12BE">
        <w:rPr>
          <w:rFonts w:ascii="Arial" w:hAnsi="Arial" w:cs="Arial"/>
          <w:b/>
          <w:color w:val="000000" w:themeColor="text1"/>
          <w:sz w:val="28"/>
        </w:rPr>
        <w:t>SINTOMAS</w:t>
      </w:r>
      <w:bookmarkStart w:id="61" w:name="_Toc460399458"/>
      <w:bookmarkEnd w:id="59"/>
      <w:bookmarkEnd w:id="60"/>
    </w:p>
    <w:p w:rsidR="00CA6679" w:rsidRPr="001C12BE" w:rsidRDefault="00CA6679" w:rsidP="00CA6679">
      <w:pPr>
        <w:pStyle w:val="Prrafodelista"/>
        <w:ind w:left="360"/>
        <w:jc w:val="both"/>
        <w:outlineLvl w:val="0"/>
        <w:rPr>
          <w:rFonts w:ascii="Arial" w:hAnsi="Arial" w:cs="Arial"/>
          <w:color w:val="000000" w:themeColor="text1"/>
          <w:sz w:val="24"/>
          <w:szCs w:val="24"/>
        </w:rPr>
      </w:pPr>
    </w:p>
    <w:p w:rsidR="001C12BE" w:rsidRDefault="00AF3520" w:rsidP="001C12BE">
      <w:pPr>
        <w:pStyle w:val="Prrafodelista"/>
        <w:numPr>
          <w:ilvl w:val="0"/>
          <w:numId w:val="15"/>
        </w:numPr>
        <w:spacing w:after="0"/>
        <w:jc w:val="both"/>
        <w:outlineLvl w:val="0"/>
        <w:rPr>
          <w:rFonts w:ascii="Arial" w:hAnsi="Arial" w:cs="Arial"/>
          <w:b/>
          <w:color w:val="000000" w:themeColor="text1"/>
          <w:sz w:val="24"/>
          <w:szCs w:val="24"/>
        </w:rPr>
      </w:pPr>
      <w:bookmarkStart w:id="62" w:name="_Toc482794475"/>
      <w:bookmarkEnd w:id="61"/>
      <w:r w:rsidRPr="001C12BE">
        <w:rPr>
          <w:rFonts w:ascii="Arial" w:hAnsi="Arial" w:cs="Arial"/>
          <w:b/>
          <w:color w:val="000000" w:themeColor="text1"/>
          <w:sz w:val="24"/>
          <w:szCs w:val="24"/>
        </w:rPr>
        <w:t>Grado I</w:t>
      </w:r>
      <w:bookmarkEnd w:id="62"/>
    </w:p>
    <w:p w:rsidR="00262C40" w:rsidRPr="001C12BE" w:rsidRDefault="00262C40" w:rsidP="001C12BE">
      <w:pPr>
        <w:pStyle w:val="Prrafodelista"/>
        <w:jc w:val="both"/>
        <w:outlineLvl w:val="0"/>
        <w:rPr>
          <w:rFonts w:ascii="Arial" w:hAnsi="Arial" w:cs="Arial"/>
          <w:b/>
          <w:color w:val="000000" w:themeColor="text1"/>
          <w:sz w:val="24"/>
          <w:szCs w:val="24"/>
        </w:rPr>
      </w:pPr>
      <w:r w:rsidRPr="001C12BE">
        <w:rPr>
          <w:rFonts w:ascii="Arial" w:hAnsi="Arial" w:cs="Arial"/>
          <w:b/>
          <w:color w:val="000000" w:themeColor="text1"/>
          <w:sz w:val="24"/>
          <w:szCs w:val="24"/>
        </w:rPr>
        <w:t xml:space="preserve"> </w:t>
      </w:r>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63" w:name="_Toc482794476"/>
      <w:r w:rsidRPr="001C12BE">
        <w:rPr>
          <w:rFonts w:ascii="Arial" w:hAnsi="Arial" w:cs="Arial"/>
          <w:color w:val="000000" w:themeColor="text1"/>
          <w:sz w:val="24"/>
          <w:szCs w:val="24"/>
        </w:rPr>
        <w:t>Dolor leve, inmediato</w:t>
      </w:r>
      <w:bookmarkEnd w:id="63"/>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64" w:name="_Toc482794477"/>
      <w:r w:rsidRPr="001C12BE">
        <w:rPr>
          <w:rFonts w:ascii="Arial" w:hAnsi="Arial" w:cs="Arial"/>
          <w:color w:val="000000" w:themeColor="text1"/>
          <w:sz w:val="24"/>
          <w:szCs w:val="24"/>
        </w:rPr>
        <w:t>Apoyo posible,</w:t>
      </w:r>
      <w:bookmarkEnd w:id="64"/>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65" w:name="_Toc482794478"/>
      <w:r w:rsidRPr="001C12BE">
        <w:rPr>
          <w:rFonts w:ascii="Arial" w:hAnsi="Arial" w:cs="Arial"/>
          <w:color w:val="000000" w:themeColor="text1"/>
          <w:sz w:val="24"/>
          <w:szCs w:val="24"/>
        </w:rPr>
        <w:t>Edema ninguno o escaso</w:t>
      </w:r>
      <w:bookmarkEnd w:id="65"/>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66" w:name="_Toc482794479"/>
      <w:r w:rsidRPr="001C12BE">
        <w:rPr>
          <w:rFonts w:ascii="Arial" w:hAnsi="Arial" w:cs="Arial"/>
          <w:color w:val="000000" w:themeColor="text1"/>
          <w:sz w:val="24"/>
          <w:szCs w:val="24"/>
        </w:rPr>
        <w:t>Hematoma o equimisis no</w:t>
      </w:r>
      <w:bookmarkEnd w:id="66"/>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67" w:name="_Toc482794480"/>
      <w:r w:rsidRPr="001C12BE">
        <w:rPr>
          <w:rFonts w:ascii="Arial" w:hAnsi="Arial" w:cs="Arial"/>
          <w:color w:val="000000" w:themeColor="text1"/>
          <w:sz w:val="24"/>
          <w:szCs w:val="24"/>
        </w:rPr>
        <w:t>Inversión forzada leve dolor</w:t>
      </w:r>
      <w:bookmarkEnd w:id="67"/>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68" w:name="_Toc482794481"/>
      <w:r w:rsidRPr="001C12BE">
        <w:rPr>
          <w:rFonts w:ascii="Arial" w:hAnsi="Arial" w:cs="Arial"/>
          <w:color w:val="000000" w:themeColor="text1"/>
          <w:sz w:val="24"/>
          <w:szCs w:val="24"/>
        </w:rPr>
        <w:t>Cajón anterior negativo</w:t>
      </w:r>
      <w:bookmarkEnd w:id="68"/>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69" w:name="_Toc482794482"/>
      <w:r w:rsidRPr="001C12BE">
        <w:rPr>
          <w:rFonts w:ascii="Arial" w:hAnsi="Arial" w:cs="Arial"/>
          <w:color w:val="000000" w:themeColor="text1"/>
          <w:sz w:val="24"/>
          <w:szCs w:val="24"/>
        </w:rPr>
        <w:t>Bostezo articular negativo</w:t>
      </w:r>
      <w:bookmarkEnd w:id="69"/>
    </w:p>
    <w:p w:rsidR="00CA6679" w:rsidRPr="001C12BE" w:rsidRDefault="00CA6679" w:rsidP="00CA6679">
      <w:pPr>
        <w:pStyle w:val="Prrafodelista"/>
        <w:ind w:left="1080"/>
        <w:jc w:val="both"/>
        <w:outlineLvl w:val="0"/>
        <w:rPr>
          <w:rFonts w:ascii="Arial" w:hAnsi="Arial" w:cs="Arial"/>
          <w:b/>
          <w:color w:val="000000" w:themeColor="text1"/>
          <w:sz w:val="24"/>
          <w:szCs w:val="24"/>
        </w:rPr>
      </w:pPr>
    </w:p>
    <w:p w:rsidR="00262C40" w:rsidRDefault="00262C40" w:rsidP="00F3334A">
      <w:pPr>
        <w:pStyle w:val="Prrafodelista"/>
        <w:numPr>
          <w:ilvl w:val="0"/>
          <w:numId w:val="15"/>
        </w:numPr>
        <w:spacing w:after="0"/>
        <w:jc w:val="both"/>
        <w:outlineLvl w:val="0"/>
        <w:rPr>
          <w:rFonts w:ascii="Arial" w:hAnsi="Arial" w:cs="Arial"/>
          <w:b/>
          <w:color w:val="000000" w:themeColor="text1"/>
          <w:sz w:val="24"/>
          <w:szCs w:val="24"/>
        </w:rPr>
      </w:pPr>
      <w:bookmarkStart w:id="70" w:name="_Toc482794483"/>
      <w:r w:rsidRPr="001C12BE">
        <w:rPr>
          <w:rFonts w:ascii="Arial" w:hAnsi="Arial" w:cs="Arial"/>
          <w:b/>
          <w:color w:val="000000" w:themeColor="text1"/>
          <w:sz w:val="24"/>
          <w:szCs w:val="24"/>
        </w:rPr>
        <w:t>Grado II</w:t>
      </w:r>
      <w:bookmarkEnd w:id="70"/>
    </w:p>
    <w:p w:rsidR="001C12BE" w:rsidRPr="001C12BE" w:rsidRDefault="001C12BE" w:rsidP="001C12BE">
      <w:pPr>
        <w:pStyle w:val="Prrafodelista"/>
        <w:jc w:val="both"/>
        <w:outlineLvl w:val="0"/>
        <w:rPr>
          <w:rFonts w:ascii="Arial" w:hAnsi="Arial" w:cs="Arial"/>
          <w:b/>
          <w:color w:val="000000" w:themeColor="text1"/>
          <w:sz w:val="24"/>
          <w:szCs w:val="24"/>
        </w:rPr>
      </w:pPr>
    </w:p>
    <w:p w:rsidR="00262C40" w:rsidRPr="001C12BE" w:rsidRDefault="00262C40" w:rsidP="00F3334A">
      <w:pPr>
        <w:pStyle w:val="Prrafodelista"/>
        <w:numPr>
          <w:ilvl w:val="0"/>
          <w:numId w:val="14"/>
        </w:numPr>
        <w:spacing w:after="0"/>
        <w:jc w:val="both"/>
        <w:outlineLvl w:val="0"/>
        <w:rPr>
          <w:rFonts w:ascii="Arial" w:hAnsi="Arial" w:cs="Arial"/>
          <w:color w:val="000000" w:themeColor="text1"/>
          <w:sz w:val="24"/>
          <w:szCs w:val="24"/>
        </w:rPr>
      </w:pPr>
      <w:bookmarkStart w:id="71" w:name="_Toc482794484"/>
      <w:r w:rsidRPr="001C12BE">
        <w:rPr>
          <w:rFonts w:ascii="Arial" w:hAnsi="Arial" w:cs="Arial"/>
          <w:color w:val="000000" w:themeColor="text1"/>
          <w:sz w:val="24"/>
          <w:szCs w:val="24"/>
        </w:rPr>
        <w:t>Dolor moderado, inmediato</w:t>
      </w:r>
      <w:bookmarkEnd w:id="71"/>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72" w:name="_Toc482794485"/>
      <w:r w:rsidRPr="001C12BE">
        <w:rPr>
          <w:rFonts w:ascii="Arial" w:hAnsi="Arial" w:cs="Arial"/>
          <w:color w:val="000000" w:themeColor="text1"/>
          <w:sz w:val="24"/>
          <w:szCs w:val="24"/>
        </w:rPr>
        <w:t>Apoyo con Dolor intenso</w:t>
      </w:r>
      <w:bookmarkEnd w:id="72"/>
      <w:r w:rsidRPr="001C12BE">
        <w:rPr>
          <w:rFonts w:ascii="Arial" w:hAnsi="Arial" w:cs="Arial"/>
          <w:color w:val="000000" w:themeColor="text1"/>
          <w:sz w:val="24"/>
          <w:szCs w:val="24"/>
        </w:rPr>
        <w:t xml:space="preserve"> </w:t>
      </w:r>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73" w:name="_Toc482794486"/>
      <w:r w:rsidRPr="001C12BE">
        <w:rPr>
          <w:rFonts w:ascii="Arial" w:hAnsi="Arial" w:cs="Arial"/>
          <w:color w:val="000000" w:themeColor="text1"/>
          <w:sz w:val="24"/>
          <w:szCs w:val="24"/>
        </w:rPr>
        <w:t>Edema primeras horas</w:t>
      </w:r>
      <w:bookmarkEnd w:id="73"/>
      <w:r w:rsidRPr="001C12BE">
        <w:rPr>
          <w:rFonts w:ascii="Arial" w:hAnsi="Arial" w:cs="Arial"/>
          <w:color w:val="000000" w:themeColor="text1"/>
          <w:sz w:val="24"/>
          <w:szCs w:val="24"/>
        </w:rPr>
        <w:t xml:space="preserve"> </w:t>
      </w:r>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74" w:name="_Toc482794487"/>
      <w:r w:rsidRPr="001C12BE">
        <w:rPr>
          <w:rFonts w:ascii="Arial" w:hAnsi="Arial" w:cs="Arial"/>
          <w:color w:val="000000" w:themeColor="text1"/>
          <w:sz w:val="24"/>
          <w:szCs w:val="24"/>
        </w:rPr>
        <w:t xml:space="preserve">Hematoma o equimisis no o </w:t>
      </w:r>
      <w:r w:rsidR="001C12BE" w:rsidRPr="001C12BE">
        <w:rPr>
          <w:rFonts w:ascii="Arial" w:hAnsi="Arial" w:cs="Arial"/>
          <w:color w:val="000000" w:themeColor="text1"/>
          <w:sz w:val="24"/>
          <w:szCs w:val="24"/>
        </w:rPr>
        <w:t>tardío</w:t>
      </w:r>
      <w:r w:rsidRPr="001C12BE">
        <w:rPr>
          <w:rFonts w:ascii="Arial" w:hAnsi="Arial" w:cs="Arial"/>
          <w:color w:val="000000" w:themeColor="text1"/>
          <w:sz w:val="24"/>
          <w:szCs w:val="24"/>
        </w:rPr>
        <w:t xml:space="preserve"> después de las 18 horas</w:t>
      </w:r>
      <w:bookmarkEnd w:id="74"/>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75" w:name="_Toc482794488"/>
      <w:r w:rsidRPr="001C12BE">
        <w:rPr>
          <w:rFonts w:ascii="Arial" w:hAnsi="Arial" w:cs="Arial"/>
          <w:color w:val="000000" w:themeColor="text1"/>
          <w:sz w:val="24"/>
          <w:szCs w:val="24"/>
        </w:rPr>
        <w:t>Inversión forzada dolor intenso</w:t>
      </w:r>
      <w:bookmarkEnd w:id="75"/>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76" w:name="_Toc482794489"/>
      <w:r w:rsidRPr="001C12BE">
        <w:rPr>
          <w:rFonts w:ascii="Arial" w:hAnsi="Arial" w:cs="Arial"/>
          <w:color w:val="000000" w:themeColor="text1"/>
          <w:sz w:val="24"/>
          <w:szCs w:val="24"/>
        </w:rPr>
        <w:t>Cajón anterior negativo</w:t>
      </w:r>
      <w:bookmarkEnd w:id="76"/>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77" w:name="_Toc482794490"/>
      <w:r w:rsidRPr="001C12BE">
        <w:rPr>
          <w:rFonts w:ascii="Arial" w:hAnsi="Arial" w:cs="Arial"/>
          <w:color w:val="000000" w:themeColor="text1"/>
          <w:sz w:val="24"/>
          <w:szCs w:val="24"/>
        </w:rPr>
        <w:t>Bostezo articular negativo</w:t>
      </w:r>
      <w:bookmarkEnd w:id="77"/>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78" w:name="_Toc482794491"/>
      <w:r w:rsidRPr="001C12BE">
        <w:rPr>
          <w:rFonts w:ascii="Arial" w:hAnsi="Arial" w:cs="Arial"/>
          <w:color w:val="000000" w:themeColor="text1"/>
          <w:sz w:val="24"/>
          <w:szCs w:val="24"/>
        </w:rPr>
        <w:t>Inestabilidad articular</w:t>
      </w:r>
      <w:bookmarkEnd w:id="78"/>
      <w:r w:rsidRPr="001C12BE">
        <w:rPr>
          <w:rFonts w:ascii="Arial" w:hAnsi="Arial" w:cs="Arial"/>
          <w:color w:val="000000" w:themeColor="text1"/>
          <w:sz w:val="24"/>
          <w:szCs w:val="24"/>
        </w:rPr>
        <w:t xml:space="preserve"> </w:t>
      </w:r>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79" w:name="_Toc482794492"/>
      <w:r w:rsidRPr="001C12BE">
        <w:rPr>
          <w:rFonts w:ascii="Arial" w:hAnsi="Arial" w:cs="Arial"/>
          <w:color w:val="000000" w:themeColor="text1"/>
          <w:sz w:val="24"/>
          <w:szCs w:val="24"/>
        </w:rPr>
        <w:t>Impotencia funcional.</w:t>
      </w:r>
      <w:bookmarkEnd w:id="79"/>
      <w:r w:rsidRPr="001C12BE">
        <w:rPr>
          <w:rFonts w:ascii="Arial" w:hAnsi="Arial" w:cs="Arial"/>
          <w:color w:val="000000" w:themeColor="text1"/>
          <w:sz w:val="24"/>
          <w:szCs w:val="24"/>
        </w:rPr>
        <w:t xml:space="preserve"> </w:t>
      </w:r>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80" w:name="_Toc482794493"/>
      <w:r w:rsidRPr="001C12BE">
        <w:rPr>
          <w:rFonts w:ascii="Arial" w:hAnsi="Arial" w:cs="Arial"/>
          <w:color w:val="000000" w:themeColor="text1"/>
          <w:sz w:val="24"/>
          <w:szCs w:val="24"/>
        </w:rPr>
        <w:t>Contracturas debido al dolor</w:t>
      </w:r>
      <w:bookmarkEnd w:id="80"/>
    </w:p>
    <w:p w:rsidR="001C12BE" w:rsidRPr="001C12BE" w:rsidRDefault="001C12BE" w:rsidP="00F57FF8">
      <w:pPr>
        <w:pStyle w:val="Prrafodelista"/>
        <w:ind w:left="2130"/>
        <w:jc w:val="both"/>
        <w:outlineLvl w:val="0"/>
        <w:rPr>
          <w:rFonts w:ascii="Arial" w:hAnsi="Arial" w:cs="Arial"/>
          <w:b/>
          <w:color w:val="000000" w:themeColor="text1"/>
          <w:sz w:val="24"/>
          <w:szCs w:val="24"/>
        </w:rPr>
      </w:pPr>
    </w:p>
    <w:p w:rsidR="00262C40" w:rsidRDefault="00262C40" w:rsidP="009A5B26">
      <w:pPr>
        <w:pStyle w:val="Prrafodelista"/>
        <w:numPr>
          <w:ilvl w:val="0"/>
          <w:numId w:val="15"/>
        </w:numPr>
        <w:jc w:val="both"/>
        <w:outlineLvl w:val="0"/>
        <w:rPr>
          <w:rFonts w:ascii="Arial" w:hAnsi="Arial" w:cs="Arial"/>
          <w:b/>
          <w:color w:val="000000" w:themeColor="text1"/>
          <w:sz w:val="24"/>
          <w:szCs w:val="24"/>
        </w:rPr>
      </w:pPr>
      <w:bookmarkStart w:id="81" w:name="_Toc482794494"/>
      <w:r w:rsidRPr="001C12BE">
        <w:rPr>
          <w:rFonts w:ascii="Arial" w:hAnsi="Arial" w:cs="Arial"/>
          <w:b/>
          <w:color w:val="000000" w:themeColor="text1"/>
          <w:sz w:val="24"/>
          <w:szCs w:val="24"/>
        </w:rPr>
        <w:t>Grado III</w:t>
      </w:r>
      <w:bookmarkEnd w:id="81"/>
    </w:p>
    <w:p w:rsidR="001C12BE" w:rsidRPr="001C12BE" w:rsidRDefault="001C12BE" w:rsidP="001C12BE">
      <w:pPr>
        <w:pStyle w:val="Prrafodelista"/>
        <w:jc w:val="both"/>
        <w:outlineLvl w:val="0"/>
        <w:rPr>
          <w:rFonts w:ascii="Arial" w:hAnsi="Arial" w:cs="Arial"/>
          <w:b/>
          <w:color w:val="000000" w:themeColor="text1"/>
          <w:sz w:val="24"/>
          <w:szCs w:val="24"/>
        </w:rPr>
      </w:pPr>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82" w:name="_Toc482794495"/>
      <w:r w:rsidRPr="001C12BE">
        <w:rPr>
          <w:rFonts w:ascii="Arial" w:hAnsi="Arial" w:cs="Arial"/>
          <w:color w:val="000000" w:themeColor="text1"/>
          <w:sz w:val="24"/>
          <w:szCs w:val="24"/>
        </w:rPr>
        <w:t>Dolor aparece tardíamente</w:t>
      </w:r>
      <w:bookmarkEnd w:id="82"/>
      <w:r w:rsidRPr="001C12BE">
        <w:rPr>
          <w:rFonts w:ascii="Arial" w:hAnsi="Arial" w:cs="Arial"/>
          <w:color w:val="000000" w:themeColor="text1"/>
          <w:sz w:val="24"/>
          <w:szCs w:val="24"/>
        </w:rPr>
        <w:t xml:space="preserve"> </w:t>
      </w:r>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83" w:name="_Toc482794496"/>
      <w:r w:rsidRPr="001C12BE">
        <w:rPr>
          <w:rFonts w:ascii="Arial" w:hAnsi="Arial" w:cs="Arial"/>
          <w:color w:val="000000" w:themeColor="text1"/>
          <w:sz w:val="24"/>
          <w:szCs w:val="24"/>
        </w:rPr>
        <w:lastRenderedPageBreak/>
        <w:t>Apoyo imposible</w:t>
      </w:r>
      <w:bookmarkEnd w:id="83"/>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84" w:name="_Toc482794497"/>
      <w:r w:rsidRPr="001C12BE">
        <w:rPr>
          <w:rFonts w:ascii="Arial" w:hAnsi="Arial" w:cs="Arial"/>
          <w:color w:val="000000" w:themeColor="text1"/>
          <w:sz w:val="24"/>
          <w:szCs w:val="24"/>
        </w:rPr>
        <w:t>Edema inmediato</w:t>
      </w:r>
      <w:bookmarkEnd w:id="84"/>
      <w:r w:rsidRPr="001C12BE">
        <w:rPr>
          <w:rFonts w:ascii="Arial" w:hAnsi="Arial" w:cs="Arial"/>
          <w:color w:val="000000" w:themeColor="text1"/>
          <w:sz w:val="24"/>
          <w:szCs w:val="24"/>
        </w:rPr>
        <w:t xml:space="preserve"> </w:t>
      </w:r>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85" w:name="_Toc482794498"/>
      <w:r w:rsidRPr="001C12BE">
        <w:rPr>
          <w:rFonts w:ascii="Arial" w:hAnsi="Arial" w:cs="Arial"/>
          <w:color w:val="000000" w:themeColor="text1"/>
          <w:sz w:val="24"/>
          <w:szCs w:val="24"/>
        </w:rPr>
        <w:t>Hematoma o equimisis inmediato o antes de las 18 horas</w:t>
      </w:r>
      <w:bookmarkEnd w:id="85"/>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86" w:name="_Toc482794499"/>
      <w:r w:rsidRPr="001C12BE">
        <w:rPr>
          <w:rFonts w:ascii="Arial" w:hAnsi="Arial" w:cs="Arial"/>
          <w:color w:val="000000" w:themeColor="text1"/>
          <w:sz w:val="24"/>
          <w:szCs w:val="24"/>
        </w:rPr>
        <w:t>Inversión forzada imposible por presencia de dolor.</w:t>
      </w:r>
      <w:bookmarkEnd w:id="86"/>
      <w:r w:rsidRPr="001C12BE">
        <w:rPr>
          <w:rFonts w:ascii="Arial" w:hAnsi="Arial" w:cs="Arial"/>
          <w:color w:val="000000" w:themeColor="text1"/>
          <w:sz w:val="24"/>
          <w:szCs w:val="24"/>
        </w:rPr>
        <w:t xml:space="preserve"> </w:t>
      </w:r>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87" w:name="_Toc482794500"/>
      <w:r w:rsidRPr="001C12BE">
        <w:rPr>
          <w:rFonts w:ascii="Arial" w:hAnsi="Arial" w:cs="Arial"/>
          <w:color w:val="000000" w:themeColor="text1"/>
          <w:sz w:val="24"/>
          <w:szCs w:val="24"/>
        </w:rPr>
        <w:t>Cajón anterior positivo &gt;3mm</w:t>
      </w:r>
      <w:bookmarkEnd w:id="87"/>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88" w:name="_Toc482794501"/>
      <w:r w:rsidRPr="001C12BE">
        <w:rPr>
          <w:rFonts w:ascii="Arial" w:hAnsi="Arial" w:cs="Arial"/>
          <w:color w:val="000000" w:themeColor="text1"/>
          <w:sz w:val="24"/>
          <w:szCs w:val="24"/>
        </w:rPr>
        <w:t>Bostezo articular positivo &gt;15º</w:t>
      </w:r>
      <w:bookmarkEnd w:id="88"/>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89" w:name="_Toc482794502"/>
      <w:r w:rsidRPr="001C12BE">
        <w:rPr>
          <w:rFonts w:ascii="Arial" w:hAnsi="Arial" w:cs="Arial"/>
          <w:color w:val="000000" w:themeColor="text1"/>
          <w:sz w:val="24"/>
          <w:szCs w:val="24"/>
        </w:rPr>
        <w:t>Inestabilidad articular</w:t>
      </w:r>
      <w:bookmarkEnd w:id="89"/>
      <w:r w:rsidRPr="001C12BE">
        <w:rPr>
          <w:rFonts w:ascii="Arial" w:hAnsi="Arial" w:cs="Arial"/>
          <w:color w:val="000000" w:themeColor="text1"/>
          <w:sz w:val="24"/>
          <w:szCs w:val="24"/>
        </w:rPr>
        <w:t xml:space="preserve"> </w:t>
      </w:r>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90" w:name="_Toc482794503"/>
      <w:r w:rsidRPr="001C12BE">
        <w:rPr>
          <w:rFonts w:ascii="Arial" w:hAnsi="Arial" w:cs="Arial"/>
          <w:color w:val="000000" w:themeColor="text1"/>
          <w:sz w:val="24"/>
          <w:szCs w:val="24"/>
        </w:rPr>
        <w:t>Impotencia funcional.</w:t>
      </w:r>
      <w:bookmarkEnd w:id="90"/>
      <w:r w:rsidRPr="001C12BE">
        <w:rPr>
          <w:rFonts w:ascii="Arial" w:hAnsi="Arial" w:cs="Arial"/>
          <w:color w:val="000000" w:themeColor="text1"/>
          <w:sz w:val="24"/>
          <w:szCs w:val="24"/>
        </w:rPr>
        <w:t xml:space="preserve"> </w:t>
      </w:r>
    </w:p>
    <w:p w:rsidR="00262C40" w:rsidRPr="001C12BE" w:rsidRDefault="00262C40" w:rsidP="009A5B26">
      <w:pPr>
        <w:pStyle w:val="Prrafodelista"/>
        <w:numPr>
          <w:ilvl w:val="0"/>
          <w:numId w:val="14"/>
        </w:numPr>
        <w:jc w:val="both"/>
        <w:outlineLvl w:val="0"/>
        <w:rPr>
          <w:rFonts w:ascii="Arial" w:hAnsi="Arial" w:cs="Arial"/>
          <w:color w:val="000000" w:themeColor="text1"/>
          <w:sz w:val="24"/>
          <w:szCs w:val="24"/>
        </w:rPr>
      </w:pPr>
      <w:bookmarkStart w:id="91" w:name="_Toc482794504"/>
      <w:r w:rsidRPr="001C12BE">
        <w:rPr>
          <w:rFonts w:ascii="Arial" w:hAnsi="Arial" w:cs="Arial"/>
          <w:color w:val="000000" w:themeColor="text1"/>
          <w:sz w:val="24"/>
          <w:szCs w:val="24"/>
        </w:rPr>
        <w:t>Contracturas debido al dolor</w:t>
      </w:r>
      <w:bookmarkEnd w:id="91"/>
    </w:p>
    <w:p w:rsidR="00442BC6" w:rsidRPr="001C12BE" w:rsidRDefault="00F76DB8" w:rsidP="00AF3520">
      <w:pPr>
        <w:pStyle w:val="Ttulo1"/>
        <w:numPr>
          <w:ilvl w:val="0"/>
          <w:numId w:val="18"/>
        </w:numPr>
        <w:rPr>
          <w:rFonts w:ascii="Arial" w:hAnsi="Arial" w:cs="Arial"/>
          <w:b/>
          <w:color w:val="000000" w:themeColor="text1"/>
          <w:sz w:val="28"/>
        </w:rPr>
      </w:pPr>
      <w:bookmarkStart w:id="92" w:name="_Toc436301138"/>
      <w:bookmarkStart w:id="93" w:name="_Toc482794505"/>
      <w:r w:rsidRPr="001C12BE">
        <w:rPr>
          <w:rFonts w:ascii="Arial" w:hAnsi="Arial" w:cs="Arial"/>
          <w:b/>
          <w:color w:val="000000" w:themeColor="text1"/>
          <w:sz w:val="28"/>
        </w:rPr>
        <w:t>DIAGNOSTIC</w:t>
      </w:r>
      <w:bookmarkEnd w:id="92"/>
      <w:r w:rsidR="00442BC6" w:rsidRPr="001C12BE">
        <w:rPr>
          <w:rFonts w:ascii="Arial" w:hAnsi="Arial" w:cs="Arial"/>
          <w:b/>
          <w:color w:val="000000" w:themeColor="text1"/>
          <w:sz w:val="28"/>
        </w:rPr>
        <w:t>O</w:t>
      </w:r>
      <w:bookmarkEnd w:id="93"/>
    </w:p>
    <w:p w:rsidR="00442BC6" w:rsidRPr="001C12BE" w:rsidRDefault="00442BC6" w:rsidP="00F57FF8">
      <w:pPr>
        <w:pStyle w:val="Prrafodelista"/>
        <w:jc w:val="both"/>
        <w:outlineLvl w:val="0"/>
        <w:rPr>
          <w:rFonts w:ascii="Arial" w:hAnsi="Arial" w:cs="Arial"/>
          <w:b/>
          <w:color w:val="000000" w:themeColor="text1"/>
          <w:sz w:val="24"/>
          <w:szCs w:val="24"/>
        </w:rPr>
      </w:pPr>
    </w:p>
    <w:p w:rsidR="00442BC6" w:rsidRPr="001C12BE" w:rsidRDefault="00442BC6" w:rsidP="009A5B26">
      <w:pPr>
        <w:pStyle w:val="Prrafodelista"/>
        <w:numPr>
          <w:ilvl w:val="0"/>
          <w:numId w:val="11"/>
        </w:numPr>
        <w:jc w:val="both"/>
        <w:outlineLvl w:val="0"/>
        <w:rPr>
          <w:rFonts w:ascii="Arial" w:hAnsi="Arial" w:cs="Arial"/>
          <w:color w:val="000000" w:themeColor="text1"/>
          <w:sz w:val="24"/>
          <w:szCs w:val="24"/>
        </w:rPr>
      </w:pPr>
      <w:bookmarkStart w:id="94" w:name="_Toc460399466"/>
      <w:bookmarkStart w:id="95" w:name="_Toc482794506"/>
      <w:bookmarkStart w:id="96" w:name="_Toc436301148"/>
      <w:r w:rsidRPr="001C12BE">
        <w:rPr>
          <w:rFonts w:ascii="Arial" w:hAnsi="Arial" w:cs="Arial"/>
          <w:color w:val="000000" w:themeColor="text1"/>
          <w:sz w:val="24"/>
          <w:szCs w:val="24"/>
        </w:rPr>
        <w:t>La ecografía que permite valorar la indemnidad o la afectación ligamentosa.</w:t>
      </w:r>
      <w:bookmarkStart w:id="97" w:name="_Toc460399467"/>
      <w:bookmarkEnd w:id="94"/>
      <w:bookmarkEnd w:id="95"/>
    </w:p>
    <w:p w:rsidR="00442BC6" w:rsidRPr="001C12BE" w:rsidRDefault="00442BC6" w:rsidP="009A5B26">
      <w:pPr>
        <w:pStyle w:val="Prrafodelista"/>
        <w:numPr>
          <w:ilvl w:val="0"/>
          <w:numId w:val="11"/>
        </w:numPr>
        <w:jc w:val="both"/>
        <w:outlineLvl w:val="0"/>
        <w:rPr>
          <w:rFonts w:ascii="Arial" w:hAnsi="Arial" w:cs="Arial"/>
          <w:color w:val="000000" w:themeColor="text1"/>
          <w:sz w:val="24"/>
          <w:szCs w:val="24"/>
        </w:rPr>
      </w:pPr>
      <w:bookmarkStart w:id="98" w:name="_Toc482794507"/>
      <w:r w:rsidRPr="001C12BE">
        <w:rPr>
          <w:rFonts w:ascii="Arial" w:hAnsi="Arial" w:cs="Arial"/>
          <w:color w:val="000000" w:themeColor="text1"/>
          <w:sz w:val="24"/>
          <w:szCs w:val="24"/>
        </w:rPr>
        <w:t>La radiología habitual no permite observar lesiones definidas,  salvo cuando se hacen en tensión.</w:t>
      </w:r>
      <w:bookmarkEnd w:id="97"/>
      <w:bookmarkEnd w:id="98"/>
      <w:r w:rsidRPr="001C12BE">
        <w:rPr>
          <w:rFonts w:ascii="Arial" w:hAnsi="Arial" w:cs="Arial"/>
          <w:color w:val="000000" w:themeColor="text1"/>
          <w:sz w:val="24"/>
          <w:szCs w:val="24"/>
        </w:rPr>
        <w:t xml:space="preserve"> </w:t>
      </w:r>
      <w:bookmarkStart w:id="99" w:name="_Toc460399468"/>
    </w:p>
    <w:p w:rsidR="00442BC6" w:rsidRPr="001C12BE" w:rsidRDefault="00442BC6" w:rsidP="009A5B26">
      <w:pPr>
        <w:pStyle w:val="Prrafodelista"/>
        <w:numPr>
          <w:ilvl w:val="0"/>
          <w:numId w:val="11"/>
        </w:numPr>
        <w:jc w:val="both"/>
        <w:outlineLvl w:val="0"/>
        <w:rPr>
          <w:rFonts w:ascii="Arial" w:hAnsi="Arial" w:cs="Arial"/>
          <w:color w:val="000000" w:themeColor="text1"/>
          <w:sz w:val="24"/>
          <w:szCs w:val="24"/>
        </w:rPr>
      </w:pPr>
      <w:bookmarkStart w:id="100" w:name="_Toc482794508"/>
      <w:r w:rsidRPr="001C12BE">
        <w:rPr>
          <w:rFonts w:ascii="Arial" w:hAnsi="Arial" w:cs="Arial"/>
          <w:color w:val="000000" w:themeColor="text1"/>
          <w:sz w:val="24"/>
          <w:szCs w:val="24"/>
        </w:rPr>
        <w:t>La  TAC   es   un complemento para visualizar el plano óseo y ayuda en el diagnóstico cuando se desprende  algún  fragmento óseo o             cartilaginoso.</w:t>
      </w:r>
      <w:bookmarkStart w:id="101" w:name="_Toc460399469"/>
      <w:bookmarkEnd w:id="99"/>
      <w:bookmarkEnd w:id="100"/>
    </w:p>
    <w:p w:rsidR="00442BC6" w:rsidRPr="001C12BE" w:rsidRDefault="00442BC6" w:rsidP="009A5B26">
      <w:pPr>
        <w:pStyle w:val="Prrafodelista"/>
        <w:numPr>
          <w:ilvl w:val="0"/>
          <w:numId w:val="11"/>
        </w:numPr>
        <w:jc w:val="both"/>
        <w:outlineLvl w:val="0"/>
        <w:rPr>
          <w:rFonts w:ascii="Arial" w:hAnsi="Arial" w:cs="Arial"/>
          <w:color w:val="000000" w:themeColor="text1"/>
          <w:sz w:val="24"/>
          <w:szCs w:val="24"/>
        </w:rPr>
      </w:pPr>
      <w:bookmarkStart w:id="102" w:name="_Toc482794509"/>
      <w:r w:rsidRPr="001C12BE">
        <w:rPr>
          <w:rFonts w:ascii="Arial" w:hAnsi="Arial" w:cs="Arial"/>
          <w:color w:val="000000" w:themeColor="text1"/>
          <w:sz w:val="24"/>
          <w:szCs w:val="24"/>
        </w:rPr>
        <w:t>La RMN permite estudiar las estructuras capsulo-ligamentosas para detectar las soluciones de  continuidad presentes.</w:t>
      </w:r>
      <w:bookmarkEnd w:id="101"/>
      <w:bookmarkEnd w:id="102"/>
    </w:p>
    <w:p w:rsidR="00442BC6" w:rsidRPr="001C12BE" w:rsidRDefault="00442BC6" w:rsidP="00F57FF8">
      <w:pPr>
        <w:pStyle w:val="Prrafodelista"/>
        <w:jc w:val="both"/>
        <w:outlineLvl w:val="0"/>
        <w:rPr>
          <w:rFonts w:ascii="Arial" w:hAnsi="Arial" w:cs="Arial"/>
          <w:b/>
          <w:color w:val="000000" w:themeColor="text1"/>
          <w:sz w:val="24"/>
          <w:szCs w:val="24"/>
        </w:rPr>
      </w:pPr>
      <w:bookmarkStart w:id="103" w:name="_Toc460399470"/>
    </w:p>
    <w:p w:rsidR="00442BC6" w:rsidRDefault="00442BC6" w:rsidP="00F57FF8">
      <w:pPr>
        <w:pStyle w:val="Prrafodelista"/>
        <w:jc w:val="both"/>
        <w:outlineLvl w:val="0"/>
        <w:rPr>
          <w:rFonts w:ascii="Arial" w:hAnsi="Arial" w:cs="Arial"/>
          <w:color w:val="000000" w:themeColor="text1"/>
          <w:sz w:val="24"/>
          <w:szCs w:val="24"/>
        </w:rPr>
      </w:pPr>
      <w:bookmarkStart w:id="104" w:name="_Toc482794510"/>
      <w:r w:rsidRPr="001C12BE">
        <w:rPr>
          <w:rFonts w:ascii="Arial" w:hAnsi="Arial" w:cs="Arial"/>
          <w:color w:val="000000" w:themeColor="text1"/>
          <w:sz w:val="24"/>
          <w:szCs w:val="24"/>
        </w:rPr>
        <w:t>Exploración:</w:t>
      </w:r>
      <w:bookmarkEnd w:id="103"/>
      <w:bookmarkEnd w:id="104"/>
      <w:r w:rsidRPr="001C12BE">
        <w:rPr>
          <w:rFonts w:ascii="Arial" w:hAnsi="Arial" w:cs="Arial"/>
          <w:color w:val="000000" w:themeColor="text1"/>
          <w:sz w:val="24"/>
          <w:szCs w:val="24"/>
        </w:rPr>
        <w:t xml:space="preserve"> </w:t>
      </w:r>
    </w:p>
    <w:p w:rsidR="001C12BE" w:rsidRPr="001C12BE" w:rsidRDefault="001C12BE" w:rsidP="00F57FF8">
      <w:pPr>
        <w:pStyle w:val="Prrafodelista"/>
        <w:jc w:val="both"/>
        <w:outlineLvl w:val="0"/>
        <w:rPr>
          <w:rFonts w:ascii="Arial" w:hAnsi="Arial" w:cs="Arial"/>
          <w:color w:val="000000" w:themeColor="text1"/>
          <w:sz w:val="24"/>
          <w:szCs w:val="24"/>
        </w:rPr>
      </w:pPr>
    </w:p>
    <w:p w:rsidR="00442BC6" w:rsidRDefault="00442BC6" w:rsidP="009A5B26">
      <w:pPr>
        <w:pStyle w:val="Prrafodelista"/>
        <w:numPr>
          <w:ilvl w:val="0"/>
          <w:numId w:val="10"/>
        </w:numPr>
        <w:jc w:val="both"/>
        <w:outlineLvl w:val="0"/>
        <w:rPr>
          <w:rFonts w:ascii="Arial" w:hAnsi="Arial" w:cs="Arial"/>
          <w:color w:val="000000" w:themeColor="text1"/>
          <w:sz w:val="24"/>
          <w:szCs w:val="24"/>
        </w:rPr>
      </w:pPr>
      <w:bookmarkStart w:id="105" w:name="_Toc460399471"/>
      <w:bookmarkStart w:id="106" w:name="_Toc482794511"/>
      <w:r w:rsidRPr="001C12BE">
        <w:rPr>
          <w:rFonts w:ascii="Arial" w:hAnsi="Arial" w:cs="Arial"/>
          <w:color w:val="000000" w:themeColor="text1"/>
          <w:sz w:val="24"/>
          <w:szCs w:val="24"/>
        </w:rPr>
        <w:t>Observación:</w:t>
      </w:r>
      <w:bookmarkEnd w:id="105"/>
      <w:bookmarkEnd w:id="106"/>
    </w:p>
    <w:p w:rsidR="00442BC6" w:rsidRPr="001C12BE" w:rsidRDefault="00442BC6" w:rsidP="001C12BE">
      <w:pPr>
        <w:pStyle w:val="Prrafodelista"/>
        <w:numPr>
          <w:ilvl w:val="0"/>
          <w:numId w:val="16"/>
        </w:numPr>
        <w:jc w:val="both"/>
        <w:outlineLvl w:val="0"/>
        <w:rPr>
          <w:rFonts w:ascii="Arial" w:hAnsi="Arial" w:cs="Arial"/>
          <w:color w:val="000000" w:themeColor="text1"/>
          <w:sz w:val="24"/>
          <w:szCs w:val="24"/>
        </w:rPr>
      </w:pPr>
      <w:bookmarkStart w:id="107" w:name="_Toc460399472"/>
      <w:bookmarkStart w:id="108" w:name="_Toc482794512"/>
      <w:r w:rsidRPr="001C12BE">
        <w:rPr>
          <w:rFonts w:ascii="Arial" w:hAnsi="Arial" w:cs="Arial"/>
          <w:color w:val="000000" w:themeColor="text1"/>
          <w:sz w:val="24"/>
          <w:szCs w:val="24"/>
        </w:rPr>
        <w:t>Posición del pie.</w:t>
      </w:r>
      <w:bookmarkEnd w:id="107"/>
      <w:bookmarkEnd w:id="108"/>
      <w:r w:rsidRPr="001C12BE">
        <w:rPr>
          <w:rFonts w:ascii="Arial" w:hAnsi="Arial" w:cs="Arial"/>
          <w:color w:val="000000" w:themeColor="text1"/>
          <w:sz w:val="24"/>
          <w:szCs w:val="24"/>
        </w:rPr>
        <w:t xml:space="preserve"> </w:t>
      </w:r>
    </w:p>
    <w:p w:rsidR="00442BC6" w:rsidRDefault="00442BC6" w:rsidP="009A5B26">
      <w:pPr>
        <w:pStyle w:val="Prrafodelista"/>
        <w:numPr>
          <w:ilvl w:val="0"/>
          <w:numId w:val="16"/>
        </w:numPr>
        <w:jc w:val="both"/>
        <w:outlineLvl w:val="0"/>
        <w:rPr>
          <w:rFonts w:ascii="Arial" w:hAnsi="Arial" w:cs="Arial"/>
          <w:color w:val="000000" w:themeColor="text1"/>
          <w:sz w:val="24"/>
          <w:szCs w:val="24"/>
        </w:rPr>
      </w:pPr>
      <w:bookmarkStart w:id="109" w:name="_Toc460399473"/>
      <w:bookmarkStart w:id="110" w:name="_Toc482794513"/>
      <w:r w:rsidRPr="001C12BE">
        <w:rPr>
          <w:rFonts w:ascii="Arial" w:hAnsi="Arial" w:cs="Arial"/>
          <w:color w:val="000000" w:themeColor="text1"/>
          <w:sz w:val="24"/>
          <w:szCs w:val="24"/>
        </w:rPr>
        <w:t>Rango de movimiento de tobillo.</w:t>
      </w:r>
      <w:bookmarkEnd w:id="109"/>
      <w:bookmarkEnd w:id="110"/>
    </w:p>
    <w:p w:rsidR="001C12BE" w:rsidRPr="001C12BE" w:rsidRDefault="001C12BE" w:rsidP="001C12BE">
      <w:pPr>
        <w:pStyle w:val="Prrafodelista"/>
        <w:ind w:left="1800"/>
        <w:jc w:val="both"/>
        <w:outlineLvl w:val="0"/>
        <w:rPr>
          <w:rFonts w:ascii="Arial" w:hAnsi="Arial" w:cs="Arial"/>
          <w:color w:val="000000" w:themeColor="text1"/>
          <w:sz w:val="24"/>
          <w:szCs w:val="24"/>
        </w:rPr>
      </w:pPr>
    </w:p>
    <w:p w:rsidR="00442BC6" w:rsidRDefault="00442BC6" w:rsidP="009A5B26">
      <w:pPr>
        <w:pStyle w:val="Prrafodelista"/>
        <w:numPr>
          <w:ilvl w:val="0"/>
          <w:numId w:val="10"/>
        </w:numPr>
        <w:jc w:val="both"/>
        <w:outlineLvl w:val="0"/>
        <w:rPr>
          <w:rFonts w:ascii="Arial" w:hAnsi="Arial" w:cs="Arial"/>
          <w:color w:val="000000" w:themeColor="text1"/>
          <w:sz w:val="24"/>
          <w:szCs w:val="24"/>
        </w:rPr>
      </w:pPr>
      <w:bookmarkStart w:id="111" w:name="_Toc460399474"/>
      <w:bookmarkStart w:id="112" w:name="_Toc482794514"/>
      <w:r w:rsidRPr="001C12BE">
        <w:rPr>
          <w:rFonts w:ascii="Arial" w:hAnsi="Arial" w:cs="Arial"/>
          <w:color w:val="000000" w:themeColor="text1"/>
          <w:sz w:val="24"/>
          <w:szCs w:val="24"/>
        </w:rPr>
        <w:t>Valoración de la estabilidad de la articulación</w:t>
      </w:r>
      <w:bookmarkEnd w:id="111"/>
      <w:bookmarkEnd w:id="112"/>
      <w:r w:rsidR="001C12BE">
        <w:rPr>
          <w:rFonts w:ascii="Arial" w:hAnsi="Arial" w:cs="Arial"/>
          <w:color w:val="000000" w:themeColor="text1"/>
          <w:sz w:val="24"/>
          <w:szCs w:val="24"/>
        </w:rPr>
        <w:t>:</w:t>
      </w:r>
      <w:r w:rsidRPr="001C12BE">
        <w:rPr>
          <w:rFonts w:ascii="Arial" w:hAnsi="Arial" w:cs="Arial"/>
          <w:color w:val="000000" w:themeColor="text1"/>
          <w:sz w:val="24"/>
          <w:szCs w:val="24"/>
        </w:rPr>
        <w:t xml:space="preserve"> </w:t>
      </w:r>
    </w:p>
    <w:p w:rsidR="00442BC6" w:rsidRPr="001C12BE" w:rsidRDefault="00442BC6" w:rsidP="009A5B26">
      <w:pPr>
        <w:pStyle w:val="Prrafodelista"/>
        <w:numPr>
          <w:ilvl w:val="0"/>
          <w:numId w:val="16"/>
        </w:numPr>
        <w:jc w:val="both"/>
        <w:outlineLvl w:val="0"/>
        <w:rPr>
          <w:rFonts w:ascii="Arial" w:hAnsi="Arial" w:cs="Arial"/>
          <w:color w:val="000000" w:themeColor="text1"/>
          <w:sz w:val="24"/>
          <w:szCs w:val="24"/>
        </w:rPr>
      </w:pPr>
      <w:bookmarkStart w:id="113" w:name="_Toc460399475"/>
      <w:bookmarkStart w:id="114" w:name="_Toc482794515"/>
      <w:r w:rsidRPr="001C12BE">
        <w:rPr>
          <w:rFonts w:ascii="Arial" w:hAnsi="Arial" w:cs="Arial"/>
          <w:color w:val="000000" w:themeColor="text1"/>
          <w:sz w:val="24"/>
          <w:szCs w:val="24"/>
        </w:rPr>
        <w:t xml:space="preserve">Prueba de cajón anterior; es útil para detectar la ruptura del ligamento peroneo astragalino anterior,  se realiza sentando al paciente en una camilla con </w:t>
      </w:r>
      <w:r w:rsidR="001C12BE">
        <w:rPr>
          <w:rFonts w:ascii="Arial" w:hAnsi="Arial" w:cs="Arial"/>
          <w:color w:val="000000" w:themeColor="text1"/>
          <w:sz w:val="24"/>
          <w:szCs w:val="24"/>
        </w:rPr>
        <w:t>l</w:t>
      </w:r>
      <w:r w:rsidRPr="001C12BE">
        <w:rPr>
          <w:rFonts w:ascii="Arial" w:hAnsi="Arial" w:cs="Arial"/>
          <w:color w:val="000000" w:themeColor="text1"/>
          <w:sz w:val="24"/>
          <w:szCs w:val="24"/>
        </w:rPr>
        <w:t>as piernas colgando, rodillas en flexión de 90% con una mano el explorador estabiliza la pierna al paciente, con la otra se sujeta e talón del paciente y trata de desplazar el astrágalo en dirección anterior, si permite el desplazamiento el ligamento está roto.</w:t>
      </w:r>
      <w:bookmarkEnd w:id="113"/>
      <w:bookmarkEnd w:id="114"/>
    </w:p>
    <w:p w:rsidR="00442BC6" w:rsidRPr="001C12BE" w:rsidRDefault="00442BC6" w:rsidP="009A5B26">
      <w:pPr>
        <w:pStyle w:val="Prrafodelista"/>
        <w:numPr>
          <w:ilvl w:val="0"/>
          <w:numId w:val="16"/>
        </w:numPr>
        <w:jc w:val="both"/>
        <w:outlineLvl w:val="0"/>
        <w:rPr>
          <w:rFonts w:ascii="Arial" w:hAnsi="Arial" w:cs="Arial"/>
          <w:color w:val="000000" w:themeColor="text1"/>
          <w:sz w:val="24"/>
          <w:szCs w:val="24"/>
        </w:rPr>
      </w:pPr>
      <w:bookmarkStart w:id="115" w:name="_Toc460399476"/>
      <w:bookmarkStart w:id="116" w:name="_Toc482794516"/>
      <w:r w:rsidRPr="001C12BE">
        <w:rPr>
          <w:rFonts w:ascii="Arial" w:hAnsi="Arial" w:cs="Arial"/>
          <w:color w:val="000000" w:themeColor="text1"/>
          <w:sz w:val="24"/>
          <w:szCs w:val="24"/>
        </w:rPr>
        <w:lastRenderedPageBreak/>
        <w:t>Prueba de la inversión forzada; con e</w:t>
      </w:r>
      <w:r w:rsidR="001C12BE">
        <w:rPr>
          <w:rFonts w:ascii="Arial" w:hAnsi="Arial" w:cs="Arial"/>
          <w:color w:val="000000" w:themeColor="text1"/>
          <w:sz w:val="24"/>
          <w:szCs w:val="24"/>
        </w:rPr>
        <w:t>l</w:t>
      </w:r>
      <w:r w:rsidRPr="001C12BE">
        <w:rPr>
          <w:rFonts w:ascii="Arial" w:hAnsi="Arial" w:cs="Arial"/>
          <w:color w:val="000000" w:themeColor="text1"/>
          <w:sz w:val="24"/>
          <w:szCs w:val="24"/>
        </w:rPr>
        <w:t xml:space="preserve"> pie en flexión de 10º- 20º y a rodia en flexión de 90º, se realiza muy lentamente la inversión del tobillo, sujetando el medio pie por la región plantar y fijando el tercio distal de la tibia, se busca la existencia o no de tope al movimiento y a posible aparición de un surco bajo e talón, la existencia de estos signos sugieren una lesión en el ligamento peroneo  astragaino anterior y peroneo calcáneo.</w:t>
      </w:r>
      <w:bookmarkEnd w:id="115"/>
      <w:bookmarkEnd w:id="116"/>
      <w:r w:rsidRPr="001C12BE">
        <w:rPr>
          <w:rFonts w:ascii="Arial" w:hAnsi="Arial" w:cs="Arial"/>
          <w:color w:val="000000" w:themeColor="text1"/>
          <w:sz w:val="24"/>
          <w:szCs w:val="24"/>
        </w:rPr>
        <w:t xml:space="preserve"> </w:t>
      </w:r>
    </w:p>
    <w:p w:rsidR="00442BC6" w:rsidRPr="001C12BE" w:rsidRDefault="00442BC6" w:rsidP="009A5B26">
      <w:pPr>
        <w:pStyle w:val="Prrafodelista"/>
        <w:numPr>
          <w:ilvl w:val="0"/>
          <w:numId w:val="16"/>
        </w:numPr>
        <w:jc w:val="both"/>
        <w:outlineLvl w:val="0"/>
        <w:rPr>
          <w:rFonts w:ascii="Arial" w:hAnsi="Arial" w:cs="Arial"/>
          <w:color w:val="000000" w:themeColor="text1"/>
          <w:sz w:val="24"/>
          <w:szCs w:val="24"/>
        </w:rPr>
      </w:pPr>
      <w:bookmarkStart w:id="117" w:name="_Toc460399477"/>
      <w:bookmarkStart w:id="118" w:name="_Toc482794517"/>
      <w:r w:rsidRPr="001C12BE">
        <w:rPr>
          <w:rFonts w:ascii="Arial" w:hAnsi="Arial" w:cs="Arial"/>
          <w:color w:val="000000" w:themeColor="text1"/>
          <w:sz w:val="24"/>
          <w:szCs w:val="24"/>
        </w:rPr>
        <w:t xml:space="preserve">Prueba de la rotación externo forzada o clunk test; con </w:t>
      </w:r>
      <w:r w:rsidR="001C12BE" w:rsidRPr="001C12BE">
        <w:rPr>
          <w:rFonts w:ascii="Arial" w:hAnsi="Arial" w:cs="Arial"/>
          <w:color w:val="000000" w:themeColor="text1"/>
          <w:sz w:val="24"/>
          <w:szCs w:val="24"/>
        </w:rPr>
        <w:t>la</w:t>
      </w:r>
      <w:r w:rsidRPr="001C12BE">
        <w:rPr>
          <w:rFonts w:ascii="Arial" w:hAnsi="Arial" w:cs="Arial"/>
          <w:color w:val="000000" w:themeColor="text1"/>
          <w:sz w:val="24"/>
          <w:szCs w:val="24"/>
        </w:rPr>
        <w:t xml:space="preserve"> rodilla flexionada 90º y a tibia fija en su tercio distal, el medio pie se mueve en sentido medial y lateral, evitando cualquier movimiento de inversión o eversión, a aparición del dolor sugiere lesión en la sindesmosis.</w:t>
      </w:r>
      <w:bookmarkEnd w:id="117"/>
      <w:bookmarkEnd w:id="118"/>
      <w:r w:rsidRPr="001C12BE">
        <w:rPr>
          <w:rFonts w:ascii="Arial" w:hAnsi="Arial" w:cs="Arial"/>
          <w:color w:val="000000" w:themeColor="text1"/>
          <w:sz w:val="24"/>
          <w:szCs w:val="24"/>
        </w:rPr>
        <w:t xml:space="preserve"> </w:t>
      </w:r>
    </w:p>
    <w:p w:rsidR="00D17F4D" w:rsidRPr="001C12BE" w:rsidRDefault="00D17F4D" w:rsidP="00AF3520">
      <w:pPr>
        <w:pStyle w:val="Ttulo1"/>
        <w:numPr>
          <w:ilvl w:val="0"/>
          <w:numId w:val="18"/>
        </w:numPr>
        <w:rPr>
          <w:rFonts w:ascii="Arial" w:hAnsi="Arial" w:cs="Arial"/>
          <w:b/>
          <w:color w:val="000000" w:themeColor="text1"/>
          <w:sz w:val="28"/>
        </w:rPr>
      </w:pPr>
      <w:bookmarkStart w:id="119" w:name="_Toc482794518"/>
      <w:r w:rsidRPr="001C12BE">
        <w:rPr>
          <w:rFonts w:ascii="Arial" w:hAnsi="Arial" w:cs="Arial"/>
          <w:b/>
          <w:color w:val="000000" w:themeColor="text1"/>
          <w:sz w:val="28"/>
        </w:rPr>
        <w:t>OBJETIVOS DE TRATAMIENTO</w:t>
      </w:r>
      <w:bookmarkEnd w:id="96"/>
      <w:bookmarkEnd w:id="119"/>
    </w:p>
    <w:p w:rsidR="00CA6679" w:rsidRPr="001C12BE" w:rsidRDefault="00CA6679" w:rsidP="001C12BE">
      <w:pPr>
        <w:pStyle w:val="Prrafodelista"/>
        <w:spacing w:after="0"/>
        <w:ind w:left="360"/>
        <w:jc w:val="both"/>
        <w:outlineLvl w:val="0"/>
        <w:rPr>
          <w:rFonts w:ascii="Arial" w:hAnsi="Arial" w:cs="Arial"/>
          <w:b/>
          <w:color w:val="000000" w:themeColor="text1"/>
          <w:sz w:val="24"/>
          <w:szCs w:val="24"/>
        </w:rPr>
      </w:pPr>
    </w:p>
    <w:p w:rsidR="00442BC6" w:rsidRPr="001C12BE" w:rsidRDefault="00442BC6" w:rsidP="009A5B26">
      <w:pPr>
        <w:pStyle w:val="Prrafodelista"/>
        <w:numPr>
          <w:ilvl w:val="1"/>
          <w:numId w:val="12"/>
        </w:numPr>
        <w:jc w:val="both"/>
        <w:outlineLvl w:val="0"/>
        <w:rPr>
          <w:rFonts w:ascii="Arial" w:hAnsi="Arial" w:cs="Arial"/>
          <w:color w:val="000000" w:themeColor="text1"/>
          <w:sz w:val="24"/>
          <w:szCs w:val="24"/>
        </w:rPr>
      </w:pPr>
      <w:bookmarkStart w:id="120" w:name="_Toc460399479"/>
      <w:bookmarkStart w:id="121" w:name="_Toc482794519"/>
      <w:r w:rsidRPr="001C12BE">
        <w:rPr>
          <w:rFonts w:ascii="Arial" w:hAnsi="Arial" w:cs="Arial"/>
          <w:color w:val="000000" w:themeColor="text1"/>
          <w:sz w:val="24"/>
          <w:szCs w:val="24"/>
        </w:rPr>
        <w:t>Control de la inflamación</w:t>
      </w:r>
      <w:bookmarkEnd w:id="120"/>
      <w:bookmarkEnd w:id="121"/>
      <w:r w:rsidRPr="001C12BE">
        <w:rPr>
          <w:rFonts w:ascii="Arial" w:hAnsi="Arial" w:cs="Arial"/>
          <w:color w:val="000000" w:themeColor="text1"/>
          <w:sz w:val="24"/>
          <w:szCs w:val="24"/>
        </w:rPr>
        <w:t xml:space="preserve"> </w:t>
      </w:r>
    </w:p>
    <w:p w:rsidR="00442BC6" w:rsidRPr="001C12BE" w:rsidRDefault="00442BC6" w:rsidP="009A5B26">
      <w:pPr>
        <w:pStyle w:val="Prrafodelista"/>
        <w:numPr>
          <w:ilvl w:val="1"/>
          <w:numId w:val="12"/>
        </w:numPr>
        <w:jc w:val="both"/>
        <w:outlineLvl w:val="0"/>
        <w:rPr>
          <w:rFonts w:ascii="Arial" w:hAnsi="Arial" w:cs="Arial"/>
          <w:color w:val="000000" w:themeColor="text1"/>
          <w:sz w:val="24"/>
          <w:szCs w:val="24"/>
        </w:rPr>
      </w:pPr>
      <w:bookmarkStart w:id="122" w:name="_Toc460399480"/>
      <w:bookmarkStart w:id="123" w:name="_Toc482794520"/>
      <w:r w:rsidRPr="001C12BE">
        <w:rPr>
          <w:rFonts w:ascii="Arial" w:hAnsi="Arial" w:cs="Arial"/>
          <w:color w:val="000000" w:themeColor="text1"/>
          <w:sz w:val="24"/>
          <w:szCs w:val="24"/>
        </w:rPr>
        <w:t>Control del dolor</w:t>
      </w:r>
      <w:bookmarkEnd w:id="122"/>
      <w:bookmarkEnd w:id="123"/>
    </w:p>
    <w:p w:rsidR="00442BC6" w:rsidRPr="001C12BE" w:rsidRDefault="00442BC6" w:rsidP="009A5B26">
      <w:pPr>
        <w:pStyle w:val="Prrafodelista"/>
        <w:numPr>
          <w:ilvl w:val="1"/>
          <w:numId w:val="12"/>
        </w:numPr>
        <w:jc w:val="both"/>
        <w:outlineLvl w:val="0"/>
        <w:rPr>
          <w:rFonts w:ascii="Arial" w:hAnsi="Arial" w:cs="Arial"/>
          <w:color w:val="000000" w:themeColor="text1"/>
          <w:sz w:val="24"/>
          <w:szCs w:val="24"/>
        </w:rPr>
      </w:pPr>
      <w:bookmarkStart w:id="124" w:name="_Toc460399481"/>
      <w:bookmarkStart w:id="125" w:name="_Toc482794521"/>
      <w:r w:rsidRPr="001C12BE">
        <w:rPr>
          <w:rFonts w:ascii="Arial" w:hAnsi="Arial" w:cs="Arial"/>
          <w:color w:val="000000" w:themeColor="text1"/>
          <w:sz w:val="24"/>
          <w:szCs w:val="24"/>
        </w:rPr>
        <w:t>Protección de la articulación.</w:t>
      </w:r>
      <w:bookmarkEnd w:id="124"/>
      <w:bookmarkEnd w:id="125"/>
      <w:r w:rsidRPr="001C12BE">
        <w:rPr>
          <w:rFonts w:ascii="Arial" w:hAnsi="Arial" w:cs="Arial"/>
          <w:color w:val="000000" w:themeColor="text1"/>
          <w:sz w:val="24"/>
          <w:szCs w:val="24"/>
        </w:rPr>
        <w:t xml:space="preserve"> </w:t>
      </w:r>
      <w:bookmarkStart w:id="126" w:name="_Toc460399482"/>
      <w:bookmarkEnd w:id="126"/>
    </w:p>
    <w:p w:rsidR="00442BC6" w:rsidRPr="001C12BE" w:rsidRDefault="00442BC6" w:rsidP="009A5B26">
      <w:pPr>
        <w:pStyle w:val="Prrafodelista"/>
        <w:numPr>
          <w:ilvl w:val="1"/>
          <w:numId w:val="12"/>
        </w:numPr>
        <w:jc w:val="both"/>
        <w:outlineLvl w:val="0"/>
        <w:rPr>
          <w:rFonts w:ascii="Arial" w:hAnsi="Arial" w:cs="Arial"/>
          <w:color w:val="000000" w:themeColor="text1"/>
          <w:sz w:val="24"/>
          <w:szCs w:val="24"/>
        </w:rPr>
      </w:pPr>
      <w:bookmarkStart w:id="127" w:name="_Toc482794522"/>
      <w:r w:rsidRPr="001C12BE">
        <w:rPr>
          <w:rFonts w:ascii="Arial" w:hAnsi="Arial" w:cs="Arial"/>
          <w:color w:val="000000" w:themeColor="text1"/>
          <w:sz w:val="24"/>
          <w:szCs w:val="24"/>
        </w:rPr>
        <w:t>Aumentar la movilidad articular</w:t>
      </w:r>
      <w:bookmarkEnd w:id="127"/>
    </w:p>
    <w:p w:rsidR="00442BC6" w:rsidRPr="001C12BE" w:rsidRDefault="00442BC6" w:rsidP="009A5B26">
      <w:pPr>
        <w:pStyle w:val="Prrafodelista"/>
        <w:numPr>
          <w:ilvl w:val="1"/>
          <w:numId w:val="12"/>
        </w:numPr>
        <w:jc w:val="both"/>
        <w:outlineLvl w:val="0"/>
        <w:rPr>
          <w:rFonts w:ascii="Arial" w:hAnsi="Arial" w:cs="Arial"/>
          <w:color w:val="000000" w:themeColor="text1"/>
          <w:sz w:val="24"/>
          <w:szCs w:val="24"/>
        </w:rPr>
      </w:pPr>
      <w:bookmarkStart w:id="128" w:name="_Toc482794523"/>
      <w:r w:rsidRPr="001C12BE">
        <w:rPr>
          <w:rFonts w:ascii="Arial" w:hAnsi="Arial" w:cs="Arial"/>
          <w:color w:val="000000" w:themeColor="text1"/>
          <w:sz w:val="24"/>
          <w:szCs w:val="24"/>
        </w:rPr>
        <w:t>Potenciar la musculatura.</w:t>
      </w:r>
      <w:bookmarkEnd w:id="128"/>
    </w:p>
    <w:p w:rsidR="00442BC6" w:rsidRPr="001C12BE" w:rsidRDefault="00442BC6" w:rsidP="009A5B26">
      <w:pPr>
        <w:pStyle w:val="Prrafodelista"/>
        <w:numPr>
          <w:ilvl w:val="1"/>
          <w:numId w:val="12"/>
        </w:numPr>
        <w:jc w:val="both"/>
        <w:outlineLvl w:val="0"/>
        <w:rPr>
          <w:rFonts w:ascii="Arial" w:hAnsi="Arial" w:cs="Arial"/>
          <w:color w:val="000000" w:themeColor="text1"/>
          <w:sz w:val="24"/>
          <w:szCs w:val="24"/>
        </w:rPr>
      </w:pPr>
      <w:bookmarkStart w:id="129" w:name="_Toc482794524"/>
      <w:r w:rsidRPr="001C12BE">
        <w:rPr>
          <w:rFonts w:ascii="Arial" w:hAnsi="Arial" w:cs="Arial"/>
          <w:color w:val="000000" w:themeColor="text1"/>
          <w:sz w:val="24"/>
          <w:szCs w:val="24"/>
        </w:rPr>
        <w:t>Facilitar la incorporación del paciente a las actividades de la vida diaria.</w:t>
      </w:r>
      <w:bookmarkEnd w:id="129"/>
    </w:p>
    <w:p w:rsidR="007B1BDF" w:rsidRPr="001C12BE" w:rsidRDefault="00F76DB8" w:rsidP="00AF3520">
      <w:pPr>
        <w:pStyle w:val="Ttulo1"/>
        <w:numPr>
          <w:ilvl w:val="0"/>
          <w:numId w:val="18"/>
        </w:numPr>
        <w:rPr>
          <w:rFonts w:ascii="Arial" w:hAnsi="Arial" w:cs="Arial"/>
          <w:b/>
          <w:color w:val="000000" w:themeColor="text1"/>
          <w:sz w:val="28"/>
        </w:rPr>
      </w:pPr>
      <w:bookmarkStart w:id="130" w:name="_Toc436301149"/>
      <w:bookmarkStart w:id="131" w:name="_Toc482794525"/>
      <w:r w:rsidRPr="001C12BE">
        <w:rPr>
          <w:rFonts w:ascii="Arial" w:hAnsi="Arial" w:cs="Arial"/>
          <w:b/>
          <w:color w:val="000000" w:themeColor="text1"/>
          <w:sz w:val="28"/>
        </w:rPr>
        <w:t>TRATAMIENTO</w:t>
      </w:r>
      <w:bookmarkEnd w:id="130"/>
      <w:bookmarkEnd w:id="131"/>
    </w:p>
    <w:p w:rsidR="007B1BDF" w:rsidRPr="001C12BE" w:rsidRDefault="007B1BDF" w:rsidP="00F57FF8">
      <w:pPr>
        <w:pStyle w:val="Prrafodelista"/>
        <w:jc w:val="both"/>
        <w:outlineLvl w:val="0"/>
        <w:rPr>
          <w:rFonts w:ascii="Arial" w:hAnsi="Arial" w:cs="Arial"/>
          <w:b/>
          <w:color w:val="000000" w:themeColor="text1"/>
          <w:sz w:val="24"/>
          <w:szCs w:val="24"/>
        </w:rPr>
      </w:pPr>
    </w:p>
    <w:p w:rsidR="00650154" w:rsidRPr="001C12BE" w:rsidRDefault="007B1BDF" w:rsidP="00AF3520">
      <w:pPr>
        <w:pStyle w:val="Prrafodelista"/>
        <w:numPr>
          <w:ilvl w:val="1"/>
          <w:numId w:val="18"/>
        </w:numPr>
        <w:jc w:val="both"/>
        <w:outlineLvl w:val="0"/>
        <w:rPr>
          <w:rFonts w:ascii="Arial" w:hAnsi="Arial" w:cs="Arial"/>
          <w:b/>
          <w:color w:val="000000" w:themeColor="text1"/>
          <w:sz w:val="24"/>
          <w:szCs w:val="24"/>
        </w:rPr>
      </w:pPr>
      <w:bookmarkStart w:id="132" w:name="_Toc436301150"/>
      <w:bookmarkStart w:id="133" w:name="_Toc482794526"/>
      <w:r w:rsidRPr="001C12BE">
        <w:rPr>
          <w:rFonts w:ascii="Arial" w:hAnsi="Arial" w:cs="Arial"/>
          <w:b/>
          <w:bCs/>
          <w:color w:val="000000" w:themeColor="text1"/>
          <w:sz w:val="24"/>
          <w:szCs w:val="24"/>
        </w:rPr>
        <w:t>Modalidades Físicas</w:t>
      </w:r>
      <w:bookmarkEnd w:id="132"/>
      <w:bookmarkEnd w:id="133"/>
      <w:r w:rsidR="00650154" w:rsidRPr="001C12BE">
        <w:rPr>
          <w:rFonts w:ascii="Arial" w:hAnsi="Arial" w:cs="Arial"/>
          <w:b/>
          <w:color w:val="000000" w:themeColor="text1"/>
          <w:sz w:val="24"/>
          <w:szCs w:val="24"/>
        </w:rPr>
        <w:t xml:space="preserve"> </w:t>
      </w:r>
    </w:p>
    <w:p w:rsidR="00CA6679" w:rsidRPr="001C12BE" w:rsidRDefault="00CA6679" w:rsidP="00CA6679">
      <w:pPr>
        <w:pStyle w:val="Prrafodelista"/>
        <w:jc w:val="both"/>
        <w:outlineLvl w:val="0"/>
        <w:rPr>
          <w:rFonts w:ascii="Arial" w:hAnsi="Arial" w:cs="Arial"/>
          <w:b/>
          <w:color w:val="000000" w:themeColor="text1"/>
          <w:sz w:val="24"/>
          <w:szCs w:val="24"/>
        </w:rPr>
      </w:pPr>
    </w:p>
    <w:p w:rsidR="00442BC6" w:rsidRDefault="00A86789" w:rsidP="009A5B26">
      <w:pPr>
        <w:pStyle w:val="Prrafodelista"/>
        <w:numPr>
          <w:ilvl w:val="0"/>
          <w:numId w:val="2"/>
        </w:numPr>
        <w:spacing w:after="51"/>
        <w:jc w:val="both"/>
        <w:outlineLvl w:val="0"/>
        <w:rPr>
          <w:rFonts w:ascii="Arial" w:hAnsi="Arial" w:cs="Arial"/>
          <w:color w:val="000000" w:themeColor="text1"/>
          <w:sz w:val="24"/>
          <w:szCs w:val="24"/>
        </w:rPr>
      </w:pPr>
      <w:bookmarkStart w:id="134" w:name="_Toc436149664"/>
      <w:bookmarkStart w:id="135" w:name="_Toc436150282"/>
      <w:bookmarkStart w:id="136" w:name="_Toc436301025"/>
      <w:bookmarkStart w:id="137" w:name="_Toc436301151"/>
      <w:bookmarkStart w:id="138" w:name="_Toc482794527"/>
      <w:r w:rsidRPr="00F3334A">
        <w:rPr>
          <w:rFonts w:ascii="Arial" w:hAnsi="Arial" w:cs="Arial"/>
          <w:b/>
          <w:color w:val="000000" w:themeColor="text1"/>
          <w:sz w:val="24"/>
          <w:szCs w:val="24"/>
        </w:rPr>
        <w:t>Electroterapéuticas</w:t>
      </w:r>
      <w:bookmarkEnd w:id="134"/>
      <w:bookmarkEnd w:id="135"/>
      <w:r w:rsidR="004150D4" w:rsidRPr="00F3334A">
        <w:rPr>
          <w:rFonts w:ascii="Arial" w:hAnsi="Arial" w:cs="Arial"/>
          <w:b/>
          <w:color w:val="000000" w:themeColor="text1"/>
          <w:sz w:val="24"/>
          <w:szCs w:val="24"/>
        </w:rPr>
        <w:t>:</w:t>
      </w:r>
      <w:r w:rsidR="004150D4" w:rsidRPr="001C12BE">
        <w:rPr>
          <w:rFonts w:ascii="Arial" w:hAnsi="Arial" w:cs="Arial"/>
          <w:color w:val="000000" w:themeColor="text1"/>
          <w:sz w:val="24"/>
          <w:szCs w:val="24"/>
        </w:rPr>
        <w:t xml:space="preserve"> TENS</w:t>
      </w:r>
      <w:r w:rsidR="00B83670" w:rsidRPr="001C12BE">
        <w:rPr>
          <w:rFonts w:ascii="Arial" w:hAnsi="Arial" w:cs="Arial"/>
          <w:color w:val="000000" w:themeColor="text1"/>
          <w:sz w:val="24"/>
          <w:szCs w:val="24"/>
        </w:rPr>
        <w:t>.</w:t>
      </w:r>
      <w:bookmarkEnd w:id="136"/>
      <w:bookmarkEnd w:id="137"/>
      <w:r w:rsidR="00730A05" w:rsidRPr="001C12BE">
        <w:rPr>
          <w:rFonts w:ascii="Arial" w:hAnsi="Arial" w:cs="Arial"/>
          <w:color w:val="000000" w:themeColor="text1"/>
          <w:sz w:val="24"/>
          <w:szCs w:val="24"/>
        </w:rPr>
        <w:t xml:space="preserve"> </w:t>
      </w:r>
      <w:r w:rsidR="00AA1595" w:rsidRPr="001C12BE">
        <w:rPr>
          <w:rFonts w:ascii="Arial" w:hAnsi="Arial" w:cs="Arial"/>
          <w:color w:val="000000" w:themeColor="text1"/>
          <w:sz w:val="24"/>
          <w:szCs w:val="24"/>
        </w:rPr>
        <w:t>(</w:t>
      </w:r>
      <w:r w:rsidR="00730A05" w:rsidRPr="001C12BE">
        <w:rPr>
          <w:rFonts w:ascii="Arial" w:hAnsi="Arial" w:cs="Arial"/>
          <w:color w:val="000000" w:themeColor="text1"/>
          <w:sz w:val="24"/>
          <w:szCs w:val="24"/>
        </w:rPr>
        <w:t xml:space="preserve">Ver protocolo de </w:t>
      </w:r>
      <w:proofErr w:type="spellStart"/>
      <w:r w:rsidR="00730A05" w:rsidRPr="001C12BE">
        <w:rPr>
          <w:rFonts w:ascii="Arial" w:hAnsi="Arial" w:cs="Arial"/>
          <w:color w:val="000000" w:themeColor="text1"/>
          <w:sz w:val="24"/>
          <w:szCs w:val="24"/>
        </w:rPr>
        <w:t>el</w:t>
      </w:r>
      <w:r w:rsidR="00AA1595" w:rsidRPr="001C12BE">
        <w:rPr>
          <w:rFonts w:ascii="Arial" w:hAnsi="Arial" w:cs="Arial"/>
          <w:color w:val="000000" w:themeColor="text1"/>
          <w:sz w:val="24"/>
          <w:szCs w:val="24"/>
        </w:rPr>
        <w:t>ectroestimulacion</w:t>
      </w:r>
      <w:proofErr w:type="spellEnd"/>
      <w:r w:rsidR="00AA1595" w:rsidRPr="001C12BE">
        <w:rPr>
          <w:rFonts w:ascii="Arial" w:hAnsi="Arial" w:cs="Arial"/>
          <w:color w:val="000000" w:themeColor="text1"/>
          <w:sz w:val="24"/>
          <w:szCs w:val="24"/>
        </w:rPr>
        <w:t xml:space="preserve"> </w:t>
      </w:r>
      <w:proofErr w:type="spellStart"/>
      <w:r w:rsidR="00AA1595" w:rsidRPr="001C12BE">
        <w:rPr>
          <w:rFonts w:ascii="Arial" w:hAnsi="Arial" w:cs="Arial"/>
          <w:color w:val="000000" w:themeColor="text1"/>
          <w:sz w:val="24"/>
          <w:szCs w:val="24"/>
        </w:rPr>
        <w:t>transcutanea</w:t>
      </w:r>
      <w:proofErr w:type="spellEnd"/>
      <w:r w:rsidR="00AA1595" w:rsidRPr="001C12BE">
        <w:rPr>
          <w:rFonts w:ascii="Arial" w:hAnsi="Arial" w:cs="Arial"/>
          <w:color w:val="000000" w:themeColor="text1"/>
          <w:sz w:val="24"/>
          <w:szCs w:val="24"/>
        </w:rPr>
        <w:t>).</w:t>
      </w:r>
      <w:bookmarkEnd w:id="138"/>
    </w:p>
    <w:p w:rsidR="00F3334A" w:rsidRPr="001C12BE" w:rsidRDefault="00F3334A" w:rsidP="00F3334A">
      <w:pPr>
        <w:pStyle w:val="Prrafodelista"/>
        <w:spacing w:after="51"/>
        <w:ind w:left="1080"/>
        <w:jc w:val="both"/>
        <w:outlineLvl w:val="0"/>
        <w:rPr>
          <w:rFonts w:ascii="Arial" w:hAnsi="Arial" w:cs="Arial"/>
          <w:color w:val="000000" w:themeColor="text1"/>
          <w:sz w:val="24"/>
          <w:szCs w:val="24"/>
        </w:rPr>
      </w:pPr>
    </w:p>
    <w:p w:rsidR="00442BC6" w:rsidRDefault="00A86789" w:rsidP="009A5B26">
      <w:pPr>
        <w:pStyle w:val="Prrafodelista"/>
        <w:numPr>
          <w:ilvl w:val="0"/>
          <w:numId w:val="2"/>
        </w:numPr>
        <w:spacing w:after="51"/>
        <w:jc w:val="both"/>
        <w:outlineLvl w:val="0"/>
        <w:rPr>
          <w:rFonts w:ascii="Arial" w:hAnsi="Arial" w:cs="Arial"/>
          <w:color w:val="000000" w:themeColor="text1"/>
          <w:sz w:val="24"/>
          <w:szCs w:val="24"/>
        </w:rPr>
      </w:pPr>
      <w:bookmarkStart w:id="139" w:name="_Toc482794528"/>
      <w:r w:rsidRPr="00F3334A">
        <w:rPr>
          <w:rFonts w:ascii="Arial" w:hAnsi="Arial" w:cs="Arial"/>
          <w:b/>
          <w:color w:val="000000" w:themeColor="text1"/>
          <w:sz w:val="24"/>
          <w:szCs w:val="24"/>
        </w:rPr>
        <w:t>Agentes Físicos:</w:t>
      </w:r>
      <w:r w:rsidR="00442BC6" w:rsidRPr="001C12BE">
        <w:rPr>
          <w:rFonts w:ascii="Arial" w:hAnsi="Arial" w:cs="Arial"/>
          <w:color w:val="000000" w:themeColor="text1"/>
          <w:sz w:val="24"/>
          <w:szCs w:val="24"/>
        </w:rPr>
        <w:t xml:space="preserve"> Crioterapia; la aplicación de frio a los tejidos corporales con el objetivo de aliviar el dolor y reducir la inflamación, durante las primeras 48 horas</w:t>
      </w:r>
      <w:r w:rsidR="00262C40" w:rsidRPr="001C12BE">
        <w:rPr>
          <w:rFonts w:ascii="Arial" w:hAnsi="Arial" w:cs="Arial"/>
          <w:color w:val="000000" w:themeColor="text1"/>
          <w:sz w:val="24"/>
          <w:szCs w:val="24"/>
        </w:rPr>
        <w:t xml:space="preserve">- 7 horas, </w:t>
      </w:r>
      <w:r w:rsidR="00DD1243" w:rsidRPr="001C12BE">
        <w:rPr>
          <w:rFonts w:ascii="Arial" w:hAnsi="Arial" w:cs="Arial"/>
          <w:color w:val="000000" w:themeColor="text1"/>
          <w:sz w:val="24"/>
          <w:szCs w:val="24"/>
        </w:rPr>
        <w:t>a partir baños de contraste</w:t>
      </w:r>
      <w:bookmarkEnd w:id="139"/>
      <w:r w:rsidR="00DD1243" w:rsidRPr="001C12BE">
        <w:rPr>
          <w:rFonts w:ascii="Arial" w:hAnsi="Arial" w:cs="Arial"/>
          <w:color w:val="000000" w:themeColor="text1"/>
          <w:sz w:val="24"/>
          <w:szCs w:val="24"/>
        </w:rPr>
        <w:t xml:space="preserve"> </w:t>
      </w:r>
      <w:r w:rsidR="00262C40" w:rsidRPr="001C12BE">
        <w:rPr>
          <w:rFonts w:ascii="Arial" w:hAnsi="Arial" w:cs="Arial"/>
          <w:color w:val="000000" w:themeColor="text1"/>
          <w:sz w:val="24"/>
          <w:szCs w:val="24"/>
        </w:rPr>
        <w:t xml:space="preserve"> </w:t>
      </w:r>
    </w:p>
    <w:p w:rsidR="00F3334A" w:rsidRPr="001C12BE" w:rsidRDefault="00F3334A" w:rsidP="00F3334A">
      <w:pPr>
        <w:pStyle w:val="Prrafodelista"/>
        <w:spacing w:after="51"/>
        <w:ind w:left="1080"/>
        <w:jc w:val="both"/>
        <w:outlineLvl w:val="0"/>
        <w:rPr>
          <w:rFonts w:ascii="Arial" w:hAnsi="Arial" w:cs="Arial"/>
          <w:color w:val="000000" w:themeColor="text1"/>
          <w:sz w:val="24"/>
          <w:szCs w:val="24"/>
        </w:rPr>
      </w:pPr>
    </w:p>
    <w:p w:rsidR="00442BC6" w:rsidRDefault="00A86789" w:rsidP="009A5B26">
      <w:pPr>
        <w:pStyle w:val="Prrafodelista"/>
        <w:numPr>
          <w:ilvl w:val="0"/>
          <w:numId w:val="2"/>
        </w:numPr>
        <w:spacing w:after="51"/>
        <w:jc w:val="both"/>
        <w:outlineLvl w:val="0"/>
        <w:rPr>
          <w:rFonts w:ascii="Arial" w:hAnsi="Arial" w:cs="Arial"/>
          <w:color w:val="000000" w:themeColor="text1"/>
          <w:sz w:val="24"/>
          <w:szCs w:val="24"/>
        </w:rPr>
      </w:pPr>
      <w:r w:rsidRPr="001C12BE">
        <w:rPr>
          <w:rFonts w:ascii="Arial" w:hAnsi="Arial" w:cs="Arial"/>
          <w:color w:val="000000" w:themeColor="text1"/>
          <w:sz w:val="24"/>
          <w:szCs w:val="24"/>
        </w:rPr>
        <w:t xml:space="preserve"> </w:t>
      </w:r>
      <w:bookmarkStart w:id="140" w:name="_Toc482794529"/>
      <w:r w:rsidRPr="00F3334A">
        <w:rPr>
          <w:rFonts w:ascii="Arial" w:hAnsi="Arial" w:cs="Arial"/>
          <w:b/>
          <w:color w:val="000000" w:themeColor="text1"/>
          <w:sz w:val="24"/>
          <w:szCs w:val="24"/>
        </w:rPr>
        <w:t>Agentes Sónicos:</w:t>
      </w:r>
      <w:r w:rsidRPr="001C12BE">
        <w:rPr>
          <w:rFonts w:ascii="Arial" w:hAnsi="Arial" w:cs="Arial"/>
          <w:color w:val="000000" w:themeColor="text1"/>
          <w:sz w:val="24"/>
          <w:szCs w:val="24"/>
        </w:rPr>
        <w:t xml:space="preserve"> </w:t>
      </w:r>
      <w:r w:rsidR="00442BC6" w:rsidRPr="001C12BE">
        <w:rPr>
          <w:rFonts w:ascii="Arial" w:hAnsi="Arial" w:cs="Arial"/>
          <w:color w:val="000000" w:themeColor="text1"/>
          <w:sz w:val="24"/>
          <w:szCs w:val="24"/>
        </w:rPr>
        <w:t>Ultrasonido</w:t>
      </w:r>
      <w:r w:rsidR="00AA1595" w:rsidRPr="001C12BE">
        <w:rPr>
          <w:rFonts w:ascii="Arial" w:hAnsi="Arial" w:cs="Arial"/>
          <w:color w:val="000000" w:themeColor="text1"/>
          <w:sz w:val="24"/>
          <w:szCs w:val="24"/>
        </w:rPr>
        <w:t xml:space="preserve"> (ver protocolo de ultrasonido)</w:t>
      </w:r>
      <w:r w:rsidR="00442BC6" w:rsidRPr="001C12BE">
        <w:rPr>
          <w:rFonts w:ascii="Arial" w:hAnsi="Arial" w:cs="Arial"/>
          <w:color w:val="000000" w:themeColor="text1"/>
          <w:sz w:val="24"/>
          <w:szCs w:val="24"/>
        </w:rPr>
        <w:t>; efecto analgésico, antiespasmódico, sedante.</w:t>
      </w:r>
      <w:bookmarkEnd w:id="140"/>
      <w:r w:rsidR="00442BC6" w:rsidRPr="001C12BE">
        <w:rPr>
          <w:rFonts w:ascii="Arial" w:hAnsi="Arial" w:cs="Arial"/>
          <w:color w:val="000000" w:themeColor="text1"/>
          <w:sz w:val="24"/>
          <w:szCs w:val="24"/>
        </w:rPr>
        <w:t xml:space="preserve"> </w:t>
      </w:r>
    </w:p>
    <w:p w:rsidR="001C12BE" w:rsidRPr="001C12BE" w:rsidRDefault="001C12BE" w:rsidP="001C12BE">
      <w:pPr>
        <w:pStyle w:val="Prrafodelista"/>
        <w:spacing w:after="51"/>
        <w:ind w:left="1080"/>
        <w:jc w:val="both"/>
        <w:outlineLvl w:val="0"/>
        <w:rPr>
          <w:rFonts w:ascii="Arial" w:hAnsi="Arial" w:cs="Arial"/>
          <w:color w:val="000000" w:themeColor="text1"/>
          <w:sz w:val="24"/>
          <w:szCs w:val="24"/>
        </w:rPr>
      </w:pPr>
    </w:p>
    <w:p w:rsidR="00442BC6" w:rsidRDefault="001C12BE" w:rsidP="00F57FF8">
      <w:pPr>
        <w:pStyle w:val="Sinespaciado"/>
        <w:jc w:val="both"/>
        <w:rPr>
          <w:rFonts w:ascii="Arial" w:hAnsi="Arial" w:cs="Arial"/>
          <w:color w:val="000000" w:themeColor="text1"/>
          <w:sz w:val="24"/>
          <w:szCs w:val="24"/>
        </w:rPr>
      </w:pPr>
      <w:r>
        <w:rPr>
          <w:rFonts w:ascii="Arial" w:hAnsi="Arial" w:cs="Arial"/>
          <w:color w:val="000000" w:themeColor="text1"/>
          <w:sz w:val="24"/>
          <w:szCs w:val="24"/>
        </w:rPr>
        <w:lastRenderedPageBreak/>
        <w:t>Movilizaciones pasivas:</w:t>
      </w:r>
    </w:p>
    <w:p w:rsidR="001C12BE" w:rsidRPr="001C12BE" w:rsidRDefault="001C12BE" w:rsidP="00F57FF8">
      <w:pPr>
        <w:pStyle w:val="Sinespaciado"/>
        <w:jc w:val="both"/>
        <w:rPr>
          <w:rFonts w:ascii="Arial" w:hAnsi="Arial" w:cs="Arial"/>
          <w:color w:val="000000" w:themeColor="text1"/>
          <w:sz w:val="24"/>
          <w:szCs w:val="24"/>
        </w:rPr>
      </w:pPr>
    </w:p>
    <w:p w:rsidR="00442BC6" w:rsidRPr="001C12BE" w:rsidRDefault="001C12BE" w:rsidP="009A5B26">
      <w:pPr>
        <w:pStyle w:val="Sinespaciado"/>
        <w:numPr>
          <w:ilvl w:val="1"/>
          <w:numId w:val="13"/>
        </w:numPr>
        <w:jc w:val="both"/>
        <w:rPr>
          <w:rFonts w:ascii="Arial" w:hAnsi="Arial" w:cs="Arial"/>
          <w:color w:val="000000" w:themeColor="text1"/>
          <w:sz w:val="24"/>
          <w:szCs w:val="24"/>
        </w:rPr>
      </w:pPr>
      <w:r>
        <w:rPr>
          <w:rFonts w:ascii="Arial" w:hAnsi="Arial" w:cs="Arial"/>
          <w:color w:val="000000" w:themeColor="text1"/>
          <w:sz w:val="24"/>
          <w:szCs w:val="24"/>
        </w:rPr>
        <w:t>Masaje</w:t>
      </w:r>
      <w:r w:rsidR="00442BC6" w:rsidRPr="001C12BE">
        <w:rPr>
          <w:rFonts w:ascii="Arial" w:hAnsi="Arial" w:cs="Arial"/>
          <w:color w:val="000000" w:themeColor="text1"/>
          <w:sz w:val="24"/>
          <w:szCs w:val="24"/>
        </w:rPr>
        <w:t xml:space="preserve"> con fin analgésico e inflamatorio, masaje transverso profundo transverso, que ayuda  a orientar las fibras de colágeno del ligamento.</w:t>
      </w:r>
    </w:p>
    <w:p w:rsidR="00442BC6" w:rsidRPr="001C12BE" w:rsidRDefault="001C12BE" w:rsidP="009A5B26">
      <w:pPr>
        <w:pStyle w:val="Sinespaciado"/>
        <w:numPr>
          <w:ilvl w:val="1"/>
          <w:numId w:val="13"/>
        </w:numPr>
        <w:jc w:val="both"/>
        <w:rPr>
          <w:rFonts w:ascii="Arial" w:hAnsi="Arial" w:cs="Arial"/>
          <w:color w:val="000000" w:themeColor="text1"/>
          <w:sz w:val="24"/>
          <w:szCs w:val="24"/>
        </w:rPr>
      </w:pPr>
      <w:r>
        <w:rPr>
          <w:rFonts w:ascii="Arial" w:hAnsi="Arial" w:cs="Arial"/>
          <w:color w:val="000000" w:themeColor="text1"/>
          <w:sz w:val="24"/>
          <w:szCs w:val="24"/>
        </w:rPr>
        <w:t xml:space="preserve">Movilizaciones </w:t>
      </w:r>
      <w:r w:rsidR="00442BC6" w:rsidRPr="001C12BE">
        <w:rPr>
          <w:rFonts w:ascii="Arial" w:hAnsi="Arial" w:cs="Arial"/>
          <w:color w:val="000000" w:themeColor="text1"/>
          <w:sz w:val="24"/>
          <w:szCs w:val="24"/>
        </w:rPr>
        <w:t xml:space="preserve">con el objetivo de aumentar el rango de movilidad articular </w:t>
      </w:r>
    </w:p>
    <w:p w:rsidR="00262C40" w:rsidRDefault="00262C40" w:rsidP="009A5B26">
      <w:pPr>
        <w:pStyle w:val="Sinespaciado"/>
        <w:numPr>
          <w:ilvl w:val="1"/>
          <w:numId w:val="13"/>
        </w:numPr>
        <w:jc w:val="both"/>
        <w:rPr>
          <w:rFonts w:ascii="Arial" w:hAnsi="Arial" w:cs="Arial"/>
          <w:color w:val="000000" w:themeColor="text1"/>
          <w:sz w:val="24"/>
          <w:szCs w:val="24"/>
        </w:rPr>
      </w:pPr>
      <w:r w:rsidRPr="001C12BE">
        <w:rPr>
          <w:rFonts w:ascii="Arial" w:hAnsi="Arial" w:cs="Arial"/>
          <w:color w:val="000000" w:themeColor="text1"/>
          <w:sz w:val="24"/>
          <w:szCs w:val="24"/>
        </w:rPr>
        <w:t xml:space="preserve">Drenaje linfático en casos de presentar edema. </w:t>
      </w:r>
    </w:p>
    <w:p w:rsidR="00F3334A" w:rsidRPr="001C12BE" w:rsidRDefault="00F3334A" w:rsidP="00F3334A">
      <w:pPr>
        <w:pStyle w:val="Sinespaciado"/>
        <w:ind w:left="1080"/>
        <w:jc w:val="both"/>
        <w:rPr>
          <w:rFonts w:ascii="Arial" w:hAnsi="Arial" w:cs="Arial"/>
          <w:color w:val="000000" w:themeColor="text1"/>
          <w:sz w:val="24"/>
          <w:szCs w:val="24"/>
        </w:rPr>
      </w:pPr>
    </w:p>
    <w:p w:rsidR="00A86789" w:rsidRPr="00F3334A" w:rsidRDefault="00B83670" w:rsidP="00AF3520">
      <w:pPr>
        <w:pStyle w:val="Prrafodelista"/>
        <w:numPr>
          <w:ilvl w:val="1"/>
          <w:numId w:val="18"/>
        </w:numPr>
        <w:jc w:val="both"/>
        <w:outlineLvl w:val="0"/>
        <w:rPr>
          <w:rFonts w:ascii="Arial" w:hAnsi="Arial" w:cs="Arial"/>
          <w:b/>
          <w:color w:val="000000" w:themeColor="text1"/>
          <w:sz w:val="24"/>
          <w:szCs w:val="24"/>
        </w:rPr>
      </w:pPr>
      <w:bookmarkStart w:id="141" w:name="_Toc436301152"/>
      <w:bookmarkStart w:id="142" w:name="_Toc482794530"/>
      <w:r w:rsidRPr="001C12BE">
        <w:rPr>
          <w:rFonts w:ascii="Arial" w:hAnsi="Arial" w:cs="Arial"/>
          <w:b/>
          <w:bCs/>
          <w:color w:val="000000" w:themeColor="text1"/>
          <w:sz w:val="24"/>
          <w:szCs w:val="24"/>
        </w:rPr>
        <w:t>Cinesiterapia.</w:t>
      </w:r>
      <w:bookmarkEnd w:id="141"/>
      <w:bookmarkEnd w:id="142"/>
    </w:p>
    <w:p w:rsidR="001C12BE" w:rsidRPr="001C12BE" w:rsidRDefault="00650154" w:rsidP="00F3334A">
      <w:pPr>
        <w:jc w:val="both"/>
        <w:outlineLvl w:val="0"/>
        <w:rPr>
          <w:rFonts w:ascii="Arial" w:hAnsi="Arial" w:cs="Arial"/>
          <w:color w:val="000000" w:themeColor="text1"/>
          <w:sz w:val="24"/>
          <w:szCs w:val="24"/>
        </w:rPr>
      </w:pPr>
      <w:bookmarkStart w:id="143" w:name="_Toc482794531"/>
      <w:r w:rsidRPr="00F3334A">
        <w:rPr>
          <w:rFonts w:ascii="Arial" w:hAnsi="Arial" w:cs="Arial"/>
          <w:color w:val="000000" w:themeColor="text1"/>
          <w:sz w:val="24"/>
          <w:szCs w:val="24"/>
        </w:rPr>
        <w:t>En las primeras 72 horas de la lesión:</w:t>
      </w:r>
      <w:bookmarkEnd w:id="143"/>
      <w:r w:rsidRPr="00F3334A">
        <w:rPr>
          <w:rFonts w:ascii="Arial" w:hAnsi="Arial" w:cs="Arial"/>
          <w:color w:val="000000" w:themeColor="text1"/>
          <w:sz w:val="24"/>
          <w:szCs w:val="24"/>
        </w:rPr>
        <w:t xml:space="preserve"> </w:t>
      </w:r>
    </w:p>
    <w:p w:rsidR="001C12BE" w:rsidRPr="001C12BE" w:rsidRDefault="00650154" w:rsidP="009A5B26">
      <w:pPr>
        <w:pStyle w:val="Prrafodelista"/>
        <w:numPr>
          <w:ilvl w:val="0"/>
          <w:numId w:val="3"/>
        </w:numPr>
        <w:spacing w:after="52"/>
        <w:jc w:val="both"/>
        <w:outlineLvl w:val="0"/>
        <w:rPr>
          <w:rFonts w:ascii="Arial" w:hAnsi="Arial" w:cs="Arial"/>
          <w:color w:val="000000" w:themeColor="text1"/>
        </w:rPr>
      </w:pPr>
      <w:bookmarkStart w:id="144" w:name="_Toc482794532"/>
      <w:r w:rsidRPr="001C12BE">
        <w:rPr>
          <w:rFonts w:ascii="Arial" w:hAnsi="Arial" w:cs="Arial"/>
          <w:color w:val="000000" w:themeColor="text1"/>
          <w:sz w:val="24"/>
          <w:szCs w:val="24"/>
        </w:rPr>
        <w:t>Evitar el apoyo de la articulación.</w:t>
      </w:r>
      <w:bookmarkEnd w:id="144"/>
      <w:r w:rsidRPr="001C12BE">
        <w:rPr>
          <w:rFonts w:ascii="Arial" w:hAnsi="Arial" w:cs="Arial"/>
          <w:color w:val="000000" w:themeColor="text1"/>
          <w:sz w:val="24"/>
          <w:szCs w:val="24"/>
        </w:rPr>
        <w:t xml:space="preserve"> </w:t>
      </w:r>
    </w:p>
    <w:p w:rsidR="00650154" w:rsidRPr="001C12BE" w:rsidRDefault="00650154" w:rsidP="009A5B26">
      <w:pPr>
        <w:pStyle w:val="Prrafodelista"/>
        <w:numPr>
          <w:ilvl w:val="0"/>
          <w:numId w:val="3"/>
        </w:numPr>
        <w:spacing w:after="52"/>
        <w:jc w:val="both"/>
        <w:outlineLvl w:val="0"/>
        <w:rPr>
          <w:rFonts w:ascii="Arial" w:hAnsi="Arial" w:cs="Arial"/>
          <w:color w:val="000000" w:themeColor="text1"/>
          <w:sz w:val="24"/>
        </w:rPr>
      </w:pPr>
      <w:r w:rsidRPr="001C12BE">
        <w:rPr>
          <w:rFonts w:ascii="Arial" w:hAnsi="Arial" w:cs="Arial"/>
          <w:color w:val="000000" w:themeColor="text1"/>
          <w:sz w:val="24"/>
        </w:rPr>
        <w:t>Ejercicios de flexibilidad: Rango de movimiento y estiramiento de músculos del cuello de pie.</w:t>
      </w:r>
    </w:p>
    <w:p w:rsidR="00262C40" w:rsidRDefault="00262C40" w:rsidP="00F3334A">
      <w:pPr>
        <w:pStyle w:val="Default"/>
        <w:numPr>
          <w:ilvl w:val="0"/>
          <w:numId w:val="3"/>
        </w:numPr>
        <w:jc w:val="both"/>
        <w:rPr>
          <w:rFonts w:ascii="Arial" w:hAnsi="Arial" w:cs="Arial"/>
          <w:color w:val="000000" w:themeColor="text1"/>
        </w:rPr>
      </w:pPr>
      <w:r w:rsidRPr="001C12BE">
        <w:rPr>
          <w:rFonts w:ascii="Arial" w:hAnsi="Arial" w:cs="Arial"/>
          <w:color w:val="000000" w:themeColor="text1"/>
        </w:rPr>
        <w:t xml:space="preserve">Estiramientos del tríceps sural, gastronemios y soleo </w:t>
      </w:r>
    </w:p>
    <w:p w:rsidR="00F3334A" w:rsidRDefault="00F3334A" w:rsidP="00F3334A">
      <w:pPr>
        <w:pStyle w:val="Default"/>
        <w:jc w:val="both"/>
        <w:rPr>
          <w:rFonts w:ascii="Arial" w:hAnsi="Arial" w:cs="Arial"/>
          <w:color w:val="000000" w:themeColor="text1"/>
        </w:rPr>
      </w:pPr>
    </w:p>
    <w:p w:rsidR="00650154" w:rsidRDefault="00650154" w:rsidP="00F3334A">
      <w:pPr>
        <w:pStyle w:val="Default"/>
        <w:jc w:val="both"/>
        <w:rPr>
          <w:rFonts w:ascii="Arial" w:hAnsi="Arial" w:cs="Arial"/>
          <w:color w:val="000000" w:themeColor="text1"/>
        </w:rPr>
      </w:pPr>
      <w:r w:rsidRPr="001C12BE">
        <w:rPr>
          <w:rFonts w:ascii="Arial" w:hAnsi="Arial" w:cs="Arial"/>
          <w:color w:val="000000" w:themeColor="text1"/>
        </w:rPr>
        <w:t>Después de las 72 horas:</w:t>
      </w:r>
    </w:p>
    <w:p w:rsidR="001C12BE" w:rsidRPr="001C12BE" w:rsidRDefault="001C12BE" w:rsidP="00F57FF8">
      <w:pPr>
        <w:pStyle w:val="Default"/>
        <w:spacing w:after="52"/>
        <w:ind w:left="1080"/>
        <w:jc w:val="both"/>
        <w:rPr>
          <w:rFonts w:ascii="Arial" w:hAnsi="Arial" w:cs="Arial"/>
          <w:color w:val="000000" w:themeColor="text1"/>
        </w:rPr>
      </w:pPr>
    </w:p>
    <w:p w:rsidR="00A86789" w:rsidRPr="001C12BE" w:rsidRDefault="00A86789" w:rsidP="009A5B26">
      <w:pPr>
        <w:pStyle w:val="Default"/>
        <w:numPr>
          <w:ilvl w:val="0"/>
          <w:numId w:val="3"/>
        </w:numPr>
        <w:spacing w:after="52"/>
        <w:jc w:val="both"/>
        <w:rPr>
          <w:rFonts w:ascii="Arial" w:hAnsi="Arial" w:cs="Arial"/>
          <w:color w:val="000000" w:themeColor="text1"/>
        </w:rPr>
      </w:pPr>
      <w:r w:rsidRPr="001C12BE">
        <w:rPr>
          <w:rFonts w:ascii="Arial" w:hAnsi="Arial" w:cs="Arial"/>
          <w:color w:val="000000" w:themeColor="text1"/>
        </w:rPr>
        <w:t xml:space="preserve">Mecánica Corporal: Entrenamiento en control e higiene postural. </w:t>
      </w:r>
    </w:p>
    <w:p w:rsidR="00442BC6" w:rsidRPr="001C12BE" w:rsidRDefault="00442BC6" w:rsidP="009A5B26">
      <w:pPr>
        <w:pStyle w:val="Sinespaciado"/>
        <w:numPr>
          <w:ilvl w:val="0"/>
          <w:numId w:val="3"/>
        </w:numPr>
        <w:jc w:val="both"/>
        <w:rPr>
          <w:rFonts w:ascii="Arial" w:hAnsi="Arial" w:cs="Arial"/>
          <w:color w:val="000000" w:themeColor="text1"/>
          <w:sz w:val="24"/>
          <w:szCs w:val="24"/>
        </w:rPr>
      </w:pPr>
      <w:r w:rsidRPr="001C12BE">
        <w:rPr>
          <w:rFonts w:ascii="Arial" w:hAnsi="Arial" w:cs="Arial"/>
          <w:color w:val="000000" w:themeColor="text1"/>
          <w:sz w:val="24"/>
          <w:szCs w:val="24"/>
        </w:rPr>
        <w:t xml:space="preserve">Ejercicios de potenciación; fortalecer la musculatura que realiza los movimientos del cuello de pie y mejorar su función, en la segunda semana se inician ejercicios isométricos, en la tercer semana ejercicios resistidos. </w:t>
      </w:r>
    </w:p>
    <w:p w:rsidR="00442BC6" w:rsidRPr="001C12BE" w:rsidRDefault="00442BC6" w:rsidP="009A5B26">
      <w:pPr>
        <w:pStyle w:val="Sinespaciado"/>
        <w:numPr>
          <w:ilvl w:val="0"/>
          <w:numId w:val="3"/>
        </w:numPr>
        <w:jc w:val="both"/>
        <w:rPr>
          <w:rFonts w:ascii="Arial" w:hAnsi="Arial" w:cs="Arial"/>
          <w:color w:val="000000" w:themeColor="text1"/>
          <w:sz w:val="24"/>
          <w:szCs w:val="24"/>
        </w:rPr>
      </w:pPr>
      <w:r w:rsidRPr="001C12BE">
        <w:rPr>
          <w:rFonts w:ascii="Arial" w:hAnsi="Arial" w:cs="Arial"/>
          <w:color w:val="000000" w:themeColor="text1"/>
          <w:sz w:val="24"/>
          <w:szCs w:val="24"/>
        </w:rPr>
        <w:t>Ejercicios de propiocepcion con el fin de mejorar el equilibrio se reali</w:t>
      </w:r>
      <w:r w:rsidR="003D0E81" w:rsidRPr="001C12BE">
        <w:rPr>
          <w:rFonts w:ascii="Arial" w:hAnsi="Arial" w:cs="Arial"/>
          <w:color w:val="000000" w:themeColor="text1"/>
          <w:sz w:val="24"/>
          <w:szCs w:val="24"/>
        </w:rPr>
        <w:t>z</w:t>
      </w:r>
      <w:r w:rsidRPr="001C12BE">
        <w:rPr>
          <w:rFonts w:ascii="Arial" w:hAnsi="Arial" w:cs="Arial"/>
          <w:color w:val="000000" w:themeColor="text1"/>
          <w:sz w:val="24"/>
          <w:szCs w:val="24"/>
        </w:rPr>
        <w:t xml:space="preserve">an después de la cuarta semana. </w:t>
      </w:r>
    </w:p>
    <w:p w:rsidR="00A86789" w:rsidRPr="001C12BE" w:rsidRDefault="00A86789" w:rsidP="00F57FF8">
      <w:pPr>
        <w:pStyle w:val="Default"/>
        <w:spacing w:after="52"/>
        <w:ind w:left="1080"/>
        <w:jc w:val="both"/>
        <w:rPr>
          <w:rFonts w:ascii="Arial" w:hAnsi="Arial" w:cs="Arial"/>
          <w:color w:val="000000" w:themeColor="text1"/>
        </w:rPr>
      </w:pPr>
    </w:p>
    <w:p w:rsidR="00A86789" w:rsidRPr="001C12BE" w:rsidRDefault="007B1BDF" w:rsidP="00AF3520">
      <w:pPr>
        <w:pStyle w:val="Prrafodelista"/>
        <w:numPr>
          <w:ilvl w:val="1"/>
          <w:numId w:val="18"/>
        </w:numPr>
        <w:jc w:val="both"/>
        <w:outlineLvl w:val="0"/>
        <w:rPr>
          <w:rFonts w:ascii="Arial" w:hAnsi="Arial" w:cs="Arial"/>
          <w:b/>
          <w:color w:val="000000" w:themeColor="text1"/>
          <w:sz w:val="24"/>
          <w:szCs w:val="24"/>
        </w:rPr>
      </w:pPr>
      <w:bookmarkStart w:id="145" w:name="_Toc436301153"/>
      <w:bookmarkStart w:id="146" w:name="_Toc482794533"/>
      <w:r w:rsidRPr="001C12BE">
        <w:rPr>
          <w:rFonts w:ascii="Arial" w:hAnsi="Arial" w:cs="Arial"/>
          <w:b/>
          <w:bCs/>
          <w:color w:val="000000" w:themeColor="text1"/>
          <w:sz w:val="24"/>
          <w:szCs w:val="24"/>
        </w:rPr>
        <w:t>Actividades Funcionales</w:t>
      </w:r>
      <w:bookmarkEnd w:id="145"/>
      <w:bookmarkEnd w:id="146"/>
    </w:p>
    <w:p w:rsidR="00A86789" w:rsidRDefault="00A86789" w:rsidP="009A5B26">
      <w:pPr>
        <w:pStyle w:val="Default"/>
        <w:numPr>
          <w:ilvl w:val="0"/>
          <w:numId w:val="4"/>
        </w:numPr>
        <w:jc w:val="both"/>
        <w:rPr>
          <w:rFonts w:ascii="Arial" w:hAnsi="Arial" w:cs="Arial"/>
          <w:color w:val="000000" w:themeColor="text1"/>
        </w:rPr>
      </w:pPr>
      <w:r w:rsidRPr="001C12BE">
        <w:rPr>
          <w:rFonts w:ascii="Arial" w:hAnsi="Arial" w:cs="Arial"/>
          <w:color w:val="000000" w:themeColor="text1"/>
        </w:rPr>
        <w:t>Entrenamiento en AVD.</w:t>
      </w:r>
    </w:p>
    <w:p w:rsidR="00F3334A" w:rsidRDefault="00F3334A" w:rsidP="00F3334A">
      <w:pPr>
        <w:pStyle w:val="Default"/>
        <w:ind w:left="1080"/>
        <w:jc w:val="both"/>
        <w:rPr>
          <w:rFonts w:ascii="Arial" w:hAnsi="Arial" w:cs="Arial"/>
          <w:color w:val="000000" w:themeColor="text1"/>
        </w:rPr>
      </w:pPr>
    </w:p>
    <w:p w:rsidR="00CA6679" w:rsidRPr="001C12BE" w:rsidRDefault="00CA6679" w:rsidP="00F3334A">
      <w:pPr>
        <w:pStyle w:val="Ttulo1"/>
        <w:numPr>
          <w:ilvl w:val="0"/>
          <w:numId w:val="18"/>
        </w:numPr>
        <w:spacing w:before="0"/>
        <w:rPr>
          <w:rFonts w:ascii="Arial" w:hAnsi="Arial" w:cs="Arial"/>
          <w:b/>
          <w:color w:val="000000" w:themeColor="text1"/>
          <w:sz w:val="28"/>
        </w:rPr>
      </w:pPr>
      <w:bookmarkStart w:id="147" w:name="_Toc482794534"/>
      <w:r w:rsidRPr="001C12BE">
        <w:rPr>
          <w:rFonts w:ascii="Arial" w:hAnsi="Arial" w:cs="Arial"/>
          <w:b/>
          <w:color w:val="000000" w:themeColor="text1"/>
          <w:sz w:val="28"/>
        </w:rPr>
        <w:t>RECOMENDACIONES A PACIENTE Y CUIDADOR</w:t>
      </w:r>
      <w:bookmarkEnd w:id="147"/>
    </w:p>
    <w:p w:rsidR="001C12BE" w:rsidRPr="001C12BE" w:rsidRDefault="001C12BE" w:rsidP="00F3334A">
      <w:pPr>
        <w:spacing w:after="0"/>
      </w:pPr>
    </w:p>
    <w:p w:rsidR="00F3334A" w:rsidRDefault="00CA6679" w:rsidP="00F3334A">
      <w:pPr>
        <w:spacing w:after="0"/>
        <w:jc w:val="both"/>
        <w:outlineLvl w:val="0"/>
        <w:rPr>
          <w:rFonts w:ascii="Arial" w:hAnsi="Arial" w:cs="Arial"/>
          <w:color w:val="000000" w:themeColor="text1"/>
          <w:sz w:val="24"/>
          <w:szCs w:val="24"/>
        </w:rPr>
      </w:pPr>
      <w:bookmarkStart w:id="148" w:name="_Toc461135734"/>
      <w:bookmarkStart w:id="149" w:name="_Toc482794535"/>
      <w:r w:rsidRPr="001C12BE">
        <w:rPr>
          <w:rFonts w:ascii="Arial" w:hAnsi="Arial" w:cs="Arial"/>
          <w:color w:val="000000" w:themeColor="text1"/>
          <w:sz w:val="24"/>
          <w:szCs w:val="24"/>
        </w:rPr>
        <w:t xml:space="preserve">Se brindara una educación al paciente y cuidador de acuerdo a la clínica </w:t>
      </w:r>
      <w:proofErr w:type="gramStart"/>
      <w:r w:rsidRPr="001C12BE">
        <w:rPr>
          <w:rFonts w:ascii="Arial" w:hAnsi="Arial" w:cs="Arial"/>
          <w:color w:val="000000" w:themeColor="text1"/>
          <w:sz w:val="24"/>
          <w:szCs w:val="24"/>
        </w:rPr>
        <w:t>del</w:t>
      </w:r>
      <w:proofErr w:type="gramEnd"/>
      <w:r w:rsidRPr="001C12BE">
        <w:rPr>
          <w:rFonts w:ascii="Arial" w:hAnsi="Arial" w:cs="Arial"/>
          <w:color w:val="000000" w:themeColor="text1"/>
          <w:sz w:val="24"/>
          <w:szCs w:val="24"/>
        </w:rPr>
        <w:t xml:space="preserve"> presentada por el paciente, la cual se debe evidenciar en el registro de historia clínica.</w:t>
      </w:r>
      <w:bookmarkEnd w:id="148"/>
      <w:bookmarkEnd w:id="149"/>
    </w:p>
    <w:p w:rsidR="00F3334A" w:rsidRDefault="00F3334A" w:rsidP="00F3334A">
      <w:pPr>
        <w:spacing w:after="0"/>
        <w:jc w:val="both"/>
        <w:outlineLvl w:val="0"/>
        <w:rPr>
          <w:rFonts w:ascii="Arial" w:hAnsi="Arial" w:cs="Arial"/>
          <w:color w:val="000000" w:themeColor="text1"/>
          <w:sz w:val="24"/>
          <w:szCs w:val="24"/>
        </w:rPr>
      </w:pPr>
    </w:p>
    <w:p w:rsidR="00F3334A" w:rsidRPr="00F3334A" w:rsidRDefault="00F3334A" w:rsidP="00F3334A">
      <w:pPr>
        <w:spacing w:after="0"/>
        <w:jc w:val="both"/>
        <w:outlineLvl w:val="0"/>
        <w:rPr>
          <w:rFonts w:ascii="Arial" w:hAnsi="Arial" w:cs="Arial"/>
          <w:color w:val="000000" w:themeColor="text1"/>
          <w:sz w:val="24"/>
          <w:szCs w:val="24"/>
        </w:rPr>
      </w:pPr>
    </w:p>
    <w:p w:rsidR="005A68E8" w:rsidRPr="001C12BE" w:rsidRDefault="003B76FA" w:rsidP="00F3334A">
      <w:pPr>
        <w:pStyle w:val="Ttulo1"/>
        <w:numPr>
          <w:ilvl w:val="0"/>
          <w:numId w:val="18"/>
        </w:numPr>
        <w:spacing w:before="0"/>
        <w:rPr>
          <w:rFonts w:ascii="Arial" w:hAnsi="Arial" w:cs="Arial"/>
          <w:b/>
          <w:color w:val="000000" w:themeColor="text1"/>
          <w:sz w:val="28"/>
        </w:rPr>
      </w:pPr>
      <w:bookmarkStart w:id="150" w:name="_Toc436301156"/>
      <w:bookmarkStart w:id="151" w:name="_Toc482794536"/>
      <w:r w:rsidRPr="001C12BE">
        <w:rPr>
          <w:rFonts w:ascii="Arial" w:hAnsi="Arial" w:cs="Arial"/>
          <w:b/>
          <w:color w:val="000000" w:themeColor="text1"/>
          <w:sz w:val="28"/>
        </w:rPr>
        <w:lastRenderedPageBreak/>
        <w:t>DOCUMENTOS DE REFERENCIA</w:t>
      </w:r>
      <w:bookmarkStart w:id="152" w:name="_Toc436301157"/>
      <w:bookmarkEnd w:id="150"/>
      <w:bookmarkEnd w:id="151"/>
    </w:p>
    <w:p w:rsidR="005A68E8" w:rsidRPr="001C12BE" w:rsidRDefault="005A68E8" w:rsidP="00F57FF8">
      <w:pPr>
        <w:pStyle w:val="Prrafodelista"/>
        <w:jc w:val="both"/>
        <w:outlineLvl w:val="0"/>
        <w:rPr>
          <w:rFonts w:ascii="Arial" w:hAnsi="Arial" w:cs="Arial"/>
          <w:b/>
          <w:color w:val="000000" w:themeColor="text1"/>
          <w:sz w:val="24"/>
          <w:szCs w:val="24"/>
        </w:rPr>
      </w:pPr>
    </w:p>
    <w:p w:rsidR="005A68E8" w:rsidRDefault="00D76E5E" w:rsidP="009A5B26">
      <w:pPr>
        <w:pStyle w:val="Prrafodelista"/>
        <w:numPr>
          <w:ilvl w:val="0"/>
          <w:numId w:val="1"/>
        </w:numPr>
        <w:spacing w:after="0" w:line="240" w:lineRule="auto"/>
        <w:jc w:val="both"/>
        <w:outlineLvl w:val="0"/>
        <w:rPr>
          <w:rFonts w:ascii="Arial" w:eastAsia="Times New Roman" w:hAnsi="Arial" w:cs="Arial"/>
          <w:color w:val="000000" w:themeColor="text1"/>
          <w:sz w:val="24"/>
          <w:szCs w:val="24"/>
          <w:lang w:eastAsia="es-CO"/>
        </w:rPr>
      </w:pPr>
      <w:bookmarkStart w:id="153" w:name="_Toc482794537"/>
      <w:r w:rsidRPr="001C12BE">
        <w:rPr>
          <w:rFonts w:ascii="Arial" w:eastAsia="Times New Roman" w:hAnsi="Arial" w:cs="Arial"/>
          <w:color w:val="000000" w:themeColor="text1"/>
          <w:sz w:val="24"/>
          <w:szCs w:val="24"/>
          <w:lang w:eastAsia="es-CO"/>
        </w:rPr>
        <w:t>Alcantara, Serafina. Bases científicas para el diseño de un programa de ejercicios para la inestabilidad crónica del tobillo. Madrid, 2010.</w:t>
      </w:r>
      <w:bookmarkEnd w:id="153"/>
      <w:r w:rsidRPr="001C12BE">
        <w:rPr>
          <w:rFonts w:ascii="Arial" w:eastAsia="Times New Roman" w:hAnsi="Arial" w:cs="Arial"/>
          <w:color w:val="000000" w:themeColor="text1"/>
          <w:sz w:val="24"/>
          <w:szCs w:val="24"/>
          <w:lang w:eastAsia="es-CO"/>
        </w:rPr>
        <w:t xml:space="preserve"> </w:t>
      </w:r>
    </w:p>
    <w:p w:rsidR="00F3334A" w:rsidRDefault="00F3334A" w:rsidP="00F3334A">
      <w:pPr>
        <w:pStyle w:val="Prrafodelista"/>
        <w:spacing w:after="0" w:line="240" w:lineRule="auto"/>
        <w:jc w:val="both"/>
        <w:outlineLvl w:val="0"/>
        <w:rPr>
          <w:rFonts w:ascii="Arial" w:eastAsia="Times New Roman" w:hAnsi="Arial" w:cs="Arial"/>
          <w:color w:val="000000" w:themeColor="text1"/>
          <w:sz w:val="24"/>
          <w:szCs w:val="24"/>
          <w:lang w:eastAsia="es-CO"/>
        </w:rPr>
      </w:pPr>
    </w:p>
    <w:p w:rsidR="00DD1243" w:rsidRDefault="00D76E5E" w:rsidP="009A5B26">
      <w:pPr>
        <w:pStyle w:val="Prrafodelista"/>
        <w:numPr>
          <w:ilvl w:val="0"/>
          <w:numId w:val="1"/>
        </w:numPr>
        <w:spacing w:after="0" w:line="240" w:lineRule="auto"/>
        <w:jc w:val="both"/>
        <w:outlineLvl w:val="0"/>
        <w:rPr>
          <w:rFonts w:ascii="Arial" w:eastAsia="Times New Roman" w:hAnsi="Arial" w:cs="Arial"/>
          <w:color w:val="000000" w:themeColor="text1"/>
          <w:sz w:val="24"/>
          <w:szCs w:val="24"/>
          <w:lang w:eastAsia="es-CO"/>
        </w:rPr>
      </w:pPr>
      <w:bookmarkStart w:id="154" w:name="_Toc482794538"/>
      <w:r w:rsidRPr="001C12BE">
        <w:rPr>
          <w:rFonts w:ascii="Arial" w:eastAsia="Times New Roman" w:hAnsi="Arial" w:cs="Arial"/>
          <w:color w:val="000000" w:themeColor="text1"/>
          <w:sz w:val="24"/>
          <w:szCs w:val="24"/>
          <w:lang w:eastAsia="es-CO"/>
        </w:rPr>
        <w:t xml:space="preserve">Franco </w:t>
      </w:r>
      <w:proofErr w:type="spellStart"/>
      <w:r w:rsidRPr="001C12BE">
        <w:rPr>
          <w:rFonts w:ascii="Arial" w:eastAsia="Times New Roman" w:hAnsi="Arial" w:cs="Arial"/>
          <w:color w:val="000000" w:themeColor="text1"/>
          <w:sz w:val="24"/>
          <w:szCs w:val="24"/>
          <w:lang w:eastAsia="es-CO"/>
        </w:rPr>
        <w:t>Bonafonte</w:t>
      </w:r>
      <w:proofErr w:type="spellEnd"/>
      <w:r w:rsidRPr="001C12BE">
        <w:rPr>
          <w:rFonts w:ascii="Arial" w:eastAsia="Times New Roman" w:hAnsi="Arial" w:cs="Arial"/>
          <w:color w:val="000000" w:themeColor="text1"/>
          <w:sz w:val="24"/>
          <w:szCs w:val="24"/>
          <w:lang w:eastAsia="es-CO"/>
        </w:rPr>
        <w:t>, Luis. Lesiones de tobillo actuación a pie de pista diagnóstico diferencial y actitud terapéutica. XIII Jornadas sobre medicina y deporte de alto nivel. España.</w:t>
      </w:r>
      <w:bookmarkEnd w:id="154"/>
      <w:r w:rsidRPr="001C12BE">
        <w:rPr>
          <w:rFonts w:ascii="Arial" w:eastAsia="Times New Roman" w:hAnsi="Arial" w:cs="Arial"/>
          <w:color w:val="000000" w:themeColor="text1"/>
          <w:sz w:val="24"/>
          <w:szCs w:val="24"/>
          <w:lang w:eastAsia="es-CO"/>
        </w:rPr>
        <w:t xml:space="preserve"> </w:t>
      </w:r>
    </w:p>
    <w:p w:rsidR="00F3334A" w:rsidRDefault="00F3334A" w:rsidP="00F3334A">
      <w:pPr>
        <w:pStyle w:val="Prrafodelista"/>
        <w:spacing w:after="0" w:line="240" w:lineRule="auto"/>
        <w:jc w:val="both"/>
        <w:outlineLvl w:val="0"/>
        <w:rPr>
          <w:rFonts w:ascii="Arial" w:eastAsia="Times New Roman" w:hAnsi="Arial" w:cs="Arial"/>
          <w:color w:val="000000" w:themeColor="text1"/>
          <w:sz w:val="24"/>
          <w:szCs w:val="24"/>
          <w:lang w:eastAsia="es-CO"/>
        </w:rPr>
      </w:pPr>
    </w:p>
    <w:p w:rsidR="00D76E5E" w:rsidRDefault="00D76E5E" w:rsidP="009A5B26">
      <w:pPr>
        <w:pStyle w:val="Prrafodelista"/>
        <w:numPr>
          <w:ilvl w:val="0"/>
          <w:numId w:val="1"/>
        </w:numPr>
        <w:spacing w:after="0" w:line="240" w:lineRule="auto"/>
        <w:jc w:val="both"/>
        <w:rPr>
          <w:rFonts w:ascii="Arial" w:eastAsia="Times New Roman" w:hAnsi="Arial" w:cs="Arial"/>
          <w:color w:val="000000" w:themeColor="text1"/>
          <w:sz w:val="24"/>
          <w:szCs w:val="24"/>
          <w:lang w:eastAsia="es-CO"/>
        </w:rPr>
      </w:pPr>
      <w:r w:rsidRPr="001C12BE">
        <w:rPr>
          <w:rFonts w:ascii="Arial" w:eastAsia="Times New Roman" w:hAnsi="Arial" w:cs="Arial"/>
          <w:color w:val="000000" w:themeColor="text1"/>
          <w:sz w:val="24"/>
          <w:szCs w:val="24"/>
          <w:lang w:eastAsia="es-CO"/>
        </w:rPr>
        <w:t xml:space="preserve">Osorio, </w:t>
      </w:r>
      <w:r w:rsidR="001C12BE" w:rsidRPr="001C12BE">
        <w:rPr>
          <w:rFonts w:ascii="Arial" w:eastAsia="Times New Roman" w:hAnsi="Arial" w:cs="Arial"/>
          <w:color w:val="000000" w:themeColor="text1"/>
          <w:sz w:val="24"/>
          <w:szCs w:val="24"/>
          <w:lang w:eastAsia="es-CO"/>
        </w:rPr>
        <w:t>Sebastián</w:t>
      </w:r>
      <w:r w:rsidRPr="001C12BE">
        <w:rPr>
          <w:rFonts w:ascii="Arial" w:eastAsia="Times New Roman" w:hAnsi="Arial" w:cs="Arial"/>
          <w:color w:val="000000" w:themeColor="text1"/>
          <w:sz w:val="24"/>
          <w:szCs w:val="24"/>
          <w:lang w:eastAsia="es-CO"/>
        </w:rPr>
        <w:t xml:space="preserve">. GUIA DE MANEJO DE ESGUINCE TOBILLO (CIE10 S93), hospital san Rafael. 2013. </w:t>
      </w:r>
    </w:p>
    <w:p w:rsidR="00F3334A" w:rsidRDefault="00F3334A" w:rsidP="00F3334A">
      <w:pPr>
        <w:pStyle w:val="Prrafodelista"/>
        <w:spacing w:after="0" w:line="240" w:lineRule="auto"/>
        <w:jc w:val="both"/>
        <w:rPr>
          <w:rFonts w:ascii="Arial" w:eastAsia="Times New Roman" w:hAnsi="Arial" w:cs="Arial"/>
          <w:color w:val="000000" w:themeColor="text1"/>
          <w:sz w:val="24"/>
          <w:szCs w:val="24"/>
          <w:lang w:eastAsia="es-CO"/>
        </w:rPr>
      </w:pPr>
    </w:p>
    <w:p w:rsidR="005A68E8" w:rsidRDefault="001C12BE" w:rsidP="009A5B26">
      <w:pPr>
        <w:pStyle w:val="Prrafodelista"/>
        <w:numPr>
          <w:ilvl w:val="0"/>
          <w:numId w:val="1"/>
        </w:numPr>
        <w:spacing w:after="0" w:line="240" w:lineRule="auto"/>
        <w:jc w:val="both"/>
        <w:rPr>
          <w:rFonts w:ascii="Arial" w:eastAsia="Times New Roman" w:hAnsi="Arial" w:cs="Arial"/>
          <w:color w:val="000000" w:themeColor="text1"/>
          <w:sz w:val="24"/>
          <w:szCs w:val="24"/>
          <w:lang w:eastAsia="es-CO"/>
        </w:rPr>
      </w:pPr>
      <w:r w:rsidRPr="001C12BE">
        <w:rPr>
          <w:rFonts w:ascii="Arial" w:eastAsia="Times New Roman" w:hAnsi="Arial" w:cs="Arial"/>
          <w:color w:val="000000" w:themeColor="text1"/>
          <w:sz w:val="24"/>
          <w:szCs w:val="24"/>
          <w:lang w:eastAsia="es-CO"/>
        </w:rPr>
        <w:t>Velásquez</w:t>
      </w:r>
      <w:r w:rsidR="00D76E5E" w:rsidRPr="001C12BE">
        <w:rPr>
          <w:rFonts w:ascii="Arial" w:eastAsia="Times New Roman" w:hAnsi="Arial" w:cs="Arial"/>
          <w:color w:val="000000" w:themeColor="text1"/>
          <w:sz w:val="24"/>
          <w:szCs w:val="24"/>
          <w:lang w:eastAsia="es-CO"/>
        </w:rPr>
        <w:t xml:space="preserve">, </w:t>
      </w:r>
      <w:r w:rsidRPr="001C12BE">
        <w:rPr>
          <w:rFonts w:ascii="Arial" w:eastAsia="Times New Roman" w:hAnsi="Arial" w:cs="Arial"/>
          <w:color w:val="000000" w:themeColor="text1"/>
          <w:sz w:val="24"/>
          <w:szCs w:val="24"/>
          <w:lang w:eastAsia="es-CO"/>
        </w:rPr>
        <w:t>María</w:t>
      </w:r>
      <w:r w:rsidR="00D76E5E" w:rsidRPr="001C12BE">
        <w:rPr>
          <w:rFonts w:ascii="Arial" w:eastAsia="Times New Roman" w:hAnsi="Arial" w:cs="Arial"/>
          <w:color w:val="000000" w:themeColor="text1"/>
          <w:sz w:val="24"/>
          <w:szCs w:val="24"/>
          <w:lang w:eastAsia="es-CO"/>
        </w:rPr>
        <w:t xml:space="preserve"> Paz. Propiocepción y el sistema propioceptivo en el abordaje fisioterapéutico y pre</w:t>
      </w:r>
      <w:r w:rsidR="005A68E8" w:rsidRPr="001C12BE">
        <w:rPr>
          <w:rFonts w:ascii="Arial" w:eastAsia="Times New Roman" w:hAnsi="Arial" w:cs="Arial"/>
          <w:color w:val="000000" w:themeColor="text1"/>
          <w:sz w:val="24"/>
          <w:szCs w:val="24"/>
          <w:lang w:eastAsia="es-CO"/>
        </w:rPr>
        <w:t xml:space="preserve">ventivo del esguince de tobillo. Quito, octubre 2012. </w:t>
      </w:r>
    </w:p>
    <w:p w:rsidR="00F3334A" w:rsidRDefault="00F3334A" w:rsidP="00F3334A">
      <w:pPr>
        <w:pStyle w:val="Prrafodelista"/>
        <w:spacing w:after="0" w:line="240" w:lineRule="auto"/>
        <w:jc w:val="both"/>
        <w:rPr>
          <w:rFonts w:ascii="Arial" w:eastAsia="Times New Roman" w:hAnsi="Arial" w:cs="Arial"/>
          <w:color w:val="000000" w:themeColor="text1"/>
          <w:sz w:val="24"/>
          <w:szCs w:val="24"/>
          <w:lang w:eastAsia="es-CO"/>
        </w:rPr>
      </w:pPr>
    </w:p>
    <w:p w:rsidR="005A68E8" w:rsidRDefault="005A68E8" w:rsidP="009A5B26">
      <w:pPr>
        <w:pStyle w:val="Prrafodelista"/>
        <w:numPr>
          <w:ilvl w:val="0"/>
          <w:numId w:val="1"/>
        </w:numPr>
        <w:spacing w:after="0" w:line="240" w:lineRule="auto"/>
        <w:jc w:val="both"/>
        <w:rPr>
          <w:rFonts w:ascii="Arial" w:eastAsia="Times New Roman" w:hAnsi="Arial" w:cs="Arial"/>
          <w:color w:val="000000" w:themeColor="text1"/>
          <w:sz w:val="24"/>
          <w:szCs w:val="24"/>
          <w:lang w:eastAsia="es-CO"/>
        </w:rPr>
      </w:pPr>
      <w:r w:rsidRPr="001C12BE">
        <w:rPr>
          <w:rFonts w:ascii="Arial" w:eastAsia="Times New Roman" w:hAnsi="Arial" w:cs="Arial"/>
          <w:color w:val="000000" w:themeColor="text1"/>
          <w:sz w:val="24"/>
          <w:szCs w:val="24"/>
          <w:lang w:eastAsia="es-CO"/>
        </w:rPr>
        <w:t xml:space="preserve">Rincón Cardozo DF, Camacho Gasas JA, Rincón Cardozo PA, Sauza Rodríguez N. Abordaje del esguince de tobillo para el médico general. rev.univ.ind. </w:t>
      </w:r>
      <w:r w:rsidR="00867A8A" w:rsidRPr="001C12BE">
        <w:rPr>
          <w:rFonts w:ascii="Arial" w:eastAsia="Times New Roman" w:hAnsi="Arial" w:cs="Arial"/>
          <w:color w:val="000000" w:themeColor="text1"/>
          <w:sz w:val="24"/>
          <w:szCs w:val="24"/>
          <w:lang w:eastAsia="es-CO"/>
        </w:rPr>
        <w:t>Santander</w:t>
      </w:r>
      <w:r w:rsidRPr="001C12BE">
        <w:rPr>
          <w:rFonts w:ascii="Arial" w:eastAsia="Times New Roman" w:hAnsi="Arial" w:cs="Arial"/>
          <w:color w:val="000000" w:themeColor="text1"/>
          <w:sz w:val="24"/>
          <w:szCs w:val="24"/>
          <w:lang w:eastAsia="es-CO"/>
        </w:rPr>
        <w:t>. Salud 2015; 47(1): 85-92.</w:t>
      </w:r>
    </w:p>
    <w:p w:rsidR="00F3334A" w:rsidRDefault="00F3334A" w:rsidP="00F3334A">
      <w:pPr>
        <w:pStyle w:val="Prrafodelista"/>
        <w:spacing w:after="0" w:line="240" w:lineRule="auto"/>
        <w:jc w:val="both"/>
        <w:rPr>
          <w:rFonts w:ascii="Arial" w:eastAsia="Times New Roman" w:hAnsi="Arial" w:cs="Arial"/>
          <w:color w:val="000000" w:themeColor="text1"/>
          <w:sz w:val="24"/>
          <w:szCs w:val="24"/>
          <w:lang w:eastAsia="es-CO"/>
        </w:rPr>
      </w:pPr>
    </w:p>
    <w:p w:rsidR="005A68E8" w:rsidRDefault="005A68E8" w:rsidP="009A5B26">
      <w:pPr>
        <w:pStyle w:val="Prrafodelista"/>
        <w:numPr>
          <w:ilvl w:val="0"/>
          <w:numId w:val="1"/>
        </w:numPr>
        <w:spacing w:after="0" w:line="240" w:lineRule="auto"/>
        <w:jc w:val="both"/>
        <w:rPr>
          <w:rFonts w:ascii="Arial" w:eastAsia="Times New Roman" w:hAnsi="Arial" w:cs="Arial"/>
          <w:color w:val="000000" w:themeColor="text1"/>
          <w:sz w:val="24"/>
          <w:szCs w:val="24"/>
          <w:lang w:eastAsia="es-CO"/>
        </w:rPr>
      </w:pPr>
      <w:proofErr w:type="spellStart"/>
      <w:r w:rsidRPr="001C12BE">
        <w:rPr>
          <w:rFonts w:ascii="Arial" w:eastAsia="Times New Roman" w:hAnsi="Arial" w:cs="Arial"/>
          <w:color w:val="000000" w:themeColor="text1"/>
          <w:sz w:val="24"/>
          <w:szCs w:val="24"/>
          <w:lang w:eastAsia="es-CO"/>
        </w:rPr>
        <w:t>Cocera</w:t>
      </w:r>
      <w:proofErr w:type="spellEnd"/>
      <w:r w:rsidRPr="001C12BE">
        <w:rPr>
          <w:rFonts w:ascii="Arial" w:eastAsia="Times New Roman" w:hAnsi="Arial" w:cs="Arial"/>
          <w:color w:val="000000" w:themeColor="text1"/>
          <w:sz w:val="24"/>
          <w:szCs w:val="24"/>
          <w:lang w:eastAsia="es-CO"/>
        </w:rPr>
        <w:t xml:space="preserve"> Ortiz, Celia. Tratamiento fisioterapéutico del esguince de tobillo. Un caso clínico. Mayo 2015. </w:t>
      </w: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F3334A" w:rsidRDefault="00F3334A" w:rsidP="00F3334A">
      <w:pPr>
        <w:spacing w:after="0" w:line="240" w:lineRule="auto"/>
        <w:jc w:val="both"/>
        <w:rPr>
          <w:rFonts w:ascii="Arial" w:eastAsia="Times New Roman" w:hAnsi="Arial" w:cs="Arial"/>
          <w:color w:val="000000" w:themeColor="text1"/>
          <w:sz w:val="24"/>
          <w:szCs w:val="24"/>
          <w:lang w:eastAsia="es-CO"/>
        </w:rPr>
      </w:pPr>
    </w:p>
    <w:p w:rsidR="003B76FA" w:rsidRPr="00867A8A" w:rsidRDefault="003B76FA" w:rsidP="00AF3520">
      <w:pPr>
        <w:pStyle w:val="Ttulo1"/>
        <w:numPr>
          <w:ilvl w:val="0"/>
          <w:numId w:val="18"/>
        </w:numPr>
        <w:rPr>
          <w:rFonts w:ascii="Arial" w:eastAsia="Times New Roman" w:hAnsi="Arial" w:cs="Arial"/>
          <w:b/>
          <w:color w:val="000000" w:themeColor="text1"/>
          <w:sz w:val="28"/>
          <w:lang w:val="es-ES" w:eastAsia="es-ES"/>
        </w:rPr>
      </w:pPr>
      <w:bookmarkStart w:id="155" w:name="_Toc482794539"/>
      <w:r w:rsidRPr="00867A8A">
        <w:rPr>
          <w:rFonts w:ascii="Arial" w:eastAsia="Times New Roman" w:hAnsi="Arial" w:cs="Arial"/>
          <w:b/>
          <w:color w:val="000000" w:themeColor="text1"/>
          <w:sz w:val="28"/>
          <w:lang w:val="es-ES" w:eastAsia="es-ES"/>
        </w:rPr>
        <w:lastRenderedPageBreak/>
        <w:t>CONTROL DE REVISIONES Y CAMBIOS DEL DOCUMENTO</w:t>
      </w:r>
      <w:bookmarkEnd w:id="152"/>
      <w:bookmarkEnd w:id="155"/>
    </w:p>
    <w:p w:rsidR="003B76FA" w:rsidRPr="001C12BE" w:rsidRDefault="003B76FA" w:rsidP="003B76FA">
      <w:pPr>
        <w:spacing w:after="0" w:line="240" w:lineRule="auto"/>
        <w:ind w:right="-400"/>
        <w:jc w:val="both"/>
        <w:rPr>
          <w:rFonts w:ascii="Arial" w:eastAsia="Times New Roman" w:hAnsi="Arial" w:cs="Arial"/>
          <w:color w:val="000000" w:themeColor="text1"/>
          <w:sz w:val="24"/>
          <w:szCs w:val="24"/>
          <w:lang w:val="es-ES" w:eastAsia="es-ES"/>
        </w:rPr>
      </w:pPr>
      <w:bookmarkStart w:id="156" w:name="_GoBack"/>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F3334A" w:rsidRPr="00C342C1" w:rsidTr="0015045F">
        <w:trPr>
          <w:trHeight w:val="438"/>
        </w:trPr>
        <w:tc>
          <w:tcPr>
            <w:tcW w:w="1228" w:type="dxa"/>
            <w:shd w:val="clear" w:color="auto" w:fill="BDD6EE" w:themeFill="accent1" w:themeFillTint="66"/>
            <w:vAlign w:val="center"/>
          </w:tcPr>
          <w:p w:rsidR="00F3334A" w:rsidRPr="00C342C1" w:rsidRDefault="00F3334A" w:rsidP="0015045F">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F3334A" w:rsidRPr="00C342C1" w:rsidRDefault="00F3334A" w:rsidP="0015045F">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F3334A" w:rsidRPr="00C342C1" w:rsidRDefault="00F3334A" w:rsidP="0015045F">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F3334A" w:rsidRPr="00C342C1" w:rsidRDefault="00F3334A" w:rsidP="0015045F">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F3334A" w:rsidRPr="00487921" w:rsidTr="0015045F">
        <w:trPr>
          <w:trHeight w:val="219"/>
        </w:trPr>
        <w:tc>
          <w:tcPr>
            <w:tcW w:w="1228" w:type="dxa"/>
            <w:vAlign w:val="center"/>
          </w:tcPr>
          <w:p w:rsidR="00F3334A" w:rsidRPr="00487921" w:rsidRDefault="00F3334A"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F3334A" w:rsidRPr="00487921" w:rsidRDefault="00F3334A" w:rsidP="0015045F">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F3334A" w:rsidRPr="00487921" w:rsidRDefault="00F3334A" w:rsidP="0015045F">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F3334A" w:rsidRPr="00487921" w:rsidTr="0015045F">
        <w:trPr>
          <w:trHeight w:val="219"/>
        </w:trPr>
        <w:tc>
          <w:tcPr>
            <w:tcW w:w="1228" w:type="dxa"/>
            <w:vAlign w:val="center"/>
          </w:tcPr>
          <w:p w:rsidR="00F3334A" w:rsidRPr="00487921" w:rsidRDefault="00F3334A"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F3334A" w:rsidRPr="00487921" w:rsidRDefault="00F3334A" w:rsidP="0015045F">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F3334A" w:rsidRPr="00487921" w:rsidRDefault="00F3334A" w:rsidP="0015045F">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F3334A" w:rsidRPr="00487921" w:rsidTr="0015045F">
        <w:trPr>
          <w:trHeight w:val="219"/>
        </w:trPr>
        <w:tc>
          <w:tcPr>
            <w:tcW w:w="1228" w:type="dxa"/>
            <w:vAlign w:val="center"/>
          </w:tcPr>
          <w:p w:rsidR="00F3334A" w:rsidRPr="00487921" w:rsidRDefault="00F3334A"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F3334A" w:rsidRPr="00487921" w:rsidRDefault="00F3334A" w:rsidP="0015045F">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F3334A" w:rsidRPr="00487921" w:rsidRDefault="00F3334A" w:rsidP="0015045F">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F3334A" w:rsidRDefault="00F3334A" w:rsidP="00F3334A">
      <w:pPr>
        <w:spacing w:after="0"/>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F3334A" w:rsidRPr="00C72481" w:rsidTr="0015045F">
        <w:trPr>
          <w:trHeight w:val="260"/>
        </w:trPr>
        <w:tc>
          <w:tcPr>
            <w:tcW w:w="2694" w:type="dxa"/>
            <w:shd w:val="clear" w:color="auto" w:fill="C6D9F1"/>
          </w:tcPr>
          <w:p w:rsidR="00F3334A" w:rsidRPr="00C72481" w:rsidRDefault="00F3334A" w:rsidP="0015045F">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C6D9F1"/>
          </w:tcPr>
          <w:p w:rsidR="00F3334A" w:rsidRPr="00C72481" w:rsidRDefault="00F3334A" w:rsidP="0015045F">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F3334A" w:rsidRPr="00C72481" w:rsidRDefault="00F3334A" w:rsidP="0015045F">
            <w:pPr>
              <w:ind w:right="-400"/>
              <w:jc w:val="center"/>
              <w:rPr>
                <w:rFonts w:ascii="Arial" w:hAnsi="Arial" w:cs="Arial"/>
                <w:b/>
                <w:sz w:val="24"/>
                <w:szCs w:val="24"/>
              </w:rPr>
            </w:pPr>
            <w:r w:rsidRPr="00C72481">
              <w:rPr>
                <w:rFonts w:ascii="Arial" w:hAnsi="Arial" w:cs="Arial"/>
                <w:b/>
                <w:sz w:val="24"/>
                <w:szCs w:val="24"/>
              </w:rPr>
              <w:t>APROBO</w:t>
            </w:r>
          </w:p>
        </w:tc>
      </w:tr>
      <w:tr w:rsidR="00F3334A" w:rsidRPr="00C72481" w:rsidTr="0015045F">
        <w:trPr>
          <w:trHeight w:val="1129"/>
        </w:trPr>
        <w:tc>
          <w:tcPr>
            <w:tcW w:w="2694" w:type="dxa"/>
            <w:vAlign w:val="bottom"/>
          </w:tcPr>
          <w:p w:rsidR="00F3334A" w:rsidRDefault="00F3334A" w:rsidP="0015045F">
            <w:pPr>
              <w:spacing w:after="0"/>
              <w:ind w:right="-400"/>
              <w:rPr>
                <w:rFonts w:ascii="Arial" w:hAnsi="Arial" w:cs="Arial"/>
                <w:b/>
                <w:sz w:val="24"/>
                <w:szCs w:val="24"/>
              </w:rPr>
            </w:pPr>
          </w:p>
          <w:p w:rsidR="00F3334A" w:rsidRPr="00487921" w:rsidRDefault="00F3334A" w:rsidP="0015045F">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F3334A" w:rsidRPr="00487921" w:rsidRDefault="00F3334A" w:rsidP="0015045F">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F3334A" w:rsidRPr="00C72481" w:rsidRDefault="00F3334A" w:rsidP="0015045F">
            <w:pPr>
              <w:spacing w:after="0"/>
              <w:ind w:right="-400"/>
              <w:jc w:val="center"/>
              <w:rPr>
                <w:rFonts w:ascii="Arial" w:hAnsi="Arial" w:cs="Arial"/>
                <w:b/>
                <w:sz w:val="24"/>
                <w:szCs w:val="24"/>
              </w:rPr>
            </w:pPr>
          </w:p>
          <w:p w:rsidR="00F3334A" w:rsidRDefault="00F3334A" w:rsidP="00F3334A">
            <w:pPr>
              <w:spacing w:after="0"/>
              <w:ind w:right="-400"/>
              <w:rPr>
                <w:rFonts w:ascii="Arial" w:hAnsi="Arial" w:cs="Arial"/>
                <w:b/>
                <w:sz w:val="24"/>
                <w:szCs w:val="24"/>
              </w:rPr>
            </w:pPr>
          </w:p>
          <w:p w:rsidR="00F3334A" w:rsidRDefault="00F3334A" w:rsidP="0015045F">
            <w:pPr>
              <w:spacing w:after="0"/>
              <w:ind w:right="-400"/>
              <w:jc w:val="center"/>
              <w:rPr>
                <w:rFonts w:ascii="Arial" w:hAnsi="Arial" w:cs="Arial"/>
                <w:b/>
                <w:sz w:val="24"/>
                <w:szCs w:val="24"/>
              </w:rPr>
            </w:pPr>
          </w:p>
          <w:p w:rsidR="00F3334A" w:rsidRDefault="00F3334A" w:rsidP="0015045F">
            <w:pPr>
              <w:spacing w:after="0"/>
              <w:ind w:right="-400"/>
              <w:jc w:val="center"/>
              <w:rPr>
                <w:rFonts w:ascii="Arial" w:hAnsi="Arial" w:cs="Arial"/>
                <w:b/>
                <w:sz w:val="24"/>
                <w:szCs w:val="24"/>
              </w:rPr>
            </w:pPr>
          </w:p>
          <w:p w:rsidR="00F3334A" w:rsidRPr="00C72481" w:rsidRDefault="00F3334A" w:rsidP="0015045F">
            <w:pPr>
              <w:spacing w:after="0"/>
              <w:ind w:right="-400"/>
              <w:jc w:val="center"/>
              <w:rPr>
                <w:rFonts w:ascii="Arial" w:hAnsi="Arial" w:cs="Arial"/>
                <w:b/>
                <w:sz w:val="24"/>
                <w:szCs w:val="24"/>
              </w:rPr>
            </w:pPr>
          </w:p>
          <w:p w:rsidR="00F3334A" w:rsidRPr="00C72481" w:rsidRDefault="00F3334A" w:rsidP="0015045F">
            <w:pPr>
              <w:spacing w:after="0"/>
              <w:ind w:right="-400"/>
              <w:rPr>
                <w:rFonts w:ascii="Arial" w:hAnsi="Arial" w:cs="Arial"/>
                <w:b/>
                <w:sz w:val="24"/>
                <w:szCs w:val="24"/>
              </w:rPr>
            </w:pPr>
            <w:r w:rsidRPr="00C72481">
              <w:rPr>
                <w:rFonts w:ascii="Arial" w:hAnsi="Arial" w:cs="Arial"/>
                <w:b/>
                <w:sz w:val="24"/>
                <w:szCs w:val="24"/>
              </w:rPr>
              <w:t>Tannia L. Montañez S.</w:t>
            </w:r>
          </w:p>
          <w:p w:rsidR="00F3334A" w:rsidRDefault="00F3334A" w:rsidP="0015045F">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F3334A" w:rsidRPr="00C72481" w:rsidRDefault="00F3334A" w:rsidP="0015045F">
            <w:pPr>
              <w:spacing w:after="0"/>
              <w:ind w:right="-400"/>
              <w:rPr>
                <w:rFonts w:ascii="Arial" w:hAnsi="Arial" w:cs="Arial"/>
                <w:sz w:val="24"/>
                <w:szCs w:val="24"/>
              </w:rPr>
            </w:pPr>
          </w:p>
        </w:tc>
        <w:tc>
          <w:tcPr>
            <w:tcW w:w="3260" w:type="dxa"/>
            <w:vAlign w:val="bottom"/>
          </w:tcPr>
          <w:p w:rsidR="00F3334A" w:rsidRPr="00C72481" w:rsidRDefault="00F3334A" w:rsidP="0015045F">
            <w:pPr>
              <w:spacing w:after="0"/>
              <w:ind w:right="-400"/>
              <w:jc w:val="center"/>
              <w:rPr>
                <w:rFonts w:ascii="Arial" w:hAnsi="Arial" w:cs="Arial"/>
                <w:b/>
                <w:sz w:val="24"/>
                <w:szCs w:val="24"/>
              </w:rPr>
            </w:pPr>
          </w:p>
          <w:p w:rsidR="00F3334A" w:rsidRPr="00C72481" w:rsidRDefault="00F3334A" w:rsidP="0015045F">
            <w:pPr>
              <w:spacing w:after="0"/>
              <w:ind w:right="-400"/>
              <w:jc w:val="center"/>
              <w:rPr>
                <w:rFonts w:ascii="Arial" w:hAnsi="Arial" w:cs="Arial"/>
                <w:b/>
                <w:sz w:val="24"/>
                <w:szCs w:val="24"/>
              </w:rPr>
            </w:pPr>
          </w:p>
          <w:p w:rsidR="00F3334A" w:rsidRDefault="00F3334A" w:rsidP="0015045F">
            <w:pPr>
              <w:spacing w:after="0"/>
              <w:ind w:right="-400"/>
              <w:jc w:val="center"/>
              <w:rPr>
                <w:rFonts w:ascii="Arial" w:hAnsi="Arial" w:cs="Arial"/>
                <w:b/>
                <w:sz w:val="24"/>
                <w:szCs w:val="24"/>
              </w:rPr>
            </w:pPr>
          </w:p>
          <w:p w:rsidR="00F3334A" w:rsidRDefault="00F3334A" w:rsidP="0015045F">
            <w:pPr>
              <w:spacing w:after="0"/>
              <w:ind w:right="-400"/>
              <w:jc w:val="center"/>
              <w:rPr>
                <w:rFonts w:ascii="Arial" w:hAnsi="Arial" w:cs="Arial"/>
                <w:b/>
                <w:sz w:val="24"/>
                <w:szCs w:val="24"/>
              </w:rPr>
            </w:pPr>
          </w:p>
          <w:p w:rsidR="00F3334A" w:rsidRDefault="00F3334A" w:rsidP="0015045F">
            <w:pPr>
              <w:spacing w:after="0"/>
              <w:ind w:right="-400"/>
              <w:rPr>
                <w:rFonts w:ascii="Arial" w:hAnsi="Arial" w:cs="Arial"/>
                <w:b/>
                <w:sz w:val="24"/>
                <w:szCs w:val="24"/>
              </w:rPr>
            </w:pPr>
            <w:r>
              <w:rPr>
                <w:rFonts w:ascii="Arial" w:hAnsi="Arial" w:cs="Arial"/>
                <w:b/>
                <w:sz w:val="24"/>
                <w:szCs w:val="24"/>
              </w:rPr>
              <w:t xml:space="preserve">      Claudia Y. Vanegas</w:t>
            </w:r>
          </w:p>
          <w:p w:rsidR="00F3334A" w:rsidRPr="00487921" w:rsidRDefault="00F3334A" w:rsidP="0015045F">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F3334A" w:rsidRDefault="00F3334A" w:rsidP="0015045F">
            <w:pPr>
              <w:spacing w:after="0"/>
              <w:ind w:right="-400"/>
              <w:jc w:val="center"/>
              <w:rPr>
                <w:rFonts w:ascii="Arial" w:hAnsi="Arial" w:cs="Arial"/>
                <w:b/>
                <w:color w:val="000000" w:themeColor="text1"/>
                <w:sz w:val="24"/>
                <w:szCs w:val="24"/>
              </w:rPr>
            </w:pPr>
          </w:p>
          <w:p w:rsidR="00F3334A" w:rsidRDefault="00F3334A" w:rsidP="0015045F">
            <w:pPr>
              <w:spacing w:after="0"/>
              <w:ind w:right="-400"/>
              <w:jc w:val="center"/>
              <w:rPr>
                <w:rFonts w:ascii="Arial" w:hAnsi="Arial" w:cs="Arial"/>
                <w:b/>
                <w:color w:val="000000" w:themeColor="text1"/>
                <w:sz w:val="24"/>
                <w:szCs w:val="24"/>
              </w:rPr>
            </w:pPr>
          </w:p>
          <w:p w:rsidR="00F3334A" w:rsidRPr="00487921" w:rsidRDefault="00F3334A" w:rsidP="0015045F">
            <w:pPr>
              <w:spacing w:after="0"/>
              <w:ind w:right="-400"/>
              <w:jc w:val="center"/>
              <w:rPr>
                <w:rFonts w:ascii="Arial" w:hAnsi="Arial" w:cs="Arial"/>
                <w:color w:val="000000" w:themeColor="text1"/>
                <w:sz w:val="24"/>
                <w:szCs w:val="24"/>
              </w:rPr>
            </w:pPr>
          </w:p>
          <w:p w:rsidR="00F3334A" w:rsidRDefault="00F3334A" w:rsidP="0015045F">
            <w:pPr>
              <w:jc w:val="center"/>
              <w:rPr>
                <w:rFonts w:ascii="Arial" w:hAnsi="Arial" w:cs="Arial"/>
                <w:color w:val="000000" w:themeColor="text1"/>
                <w:sz w:val="24"/>
                <w:szCs w:val="24"/>
              </w:rPr>
            </w:pPr>
          </w:p>
          <w:p w:rsidR="00F3334A" w:rsidRDefault="00F3334A" w:rsidP="0015045F">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F3334A" w:rsidRPr="00F92946" w:rsidRDefault="00F3334A" w:rsidP="0015045F">
            <w:pPr>
              <w:spacing w:after="0"/>
              <w:ind w:right="-400"/>
              <w:rPr>
                <w:rFonts w:ascii="Arial" w:hAnsi="Arial" w:cs="Arial"/>
                <w:b/>
                <w:sz w:val="24"/>
                <w:szCs w:val="24"/>
              </w:rPr>
            </w:pPr>
            <w:r>
              <w:rPr>
                <w:rFonts w:ascii="Arial" w:hAnsi="Arial" w:cs="Arial"/>
                <w:sz w:val="24"/>
                <w:szCs w:val="24"/>
              </w:rPr>
              <w:t xml:space="preserve"> Subgerente de Servicios de</w:t>
            </w:r>
          </w:p>
          <w:p w:rsidR="00F3334A" w:rsidRPr="00F92946" w:rsidRDefault="00F3334A" w:rsidP="0015045F">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F3334A" w:rsidRPr="00C72481" w:rsidRDefault="00F3334A" w:rsidP="0015045F">
            <w:pPr>
              <w:spacing w:after="0"/>
              <w:ind w:right="-400"/>
              <w:jc w:val="center"/>
              <w:rPr>
                <w:rFonts w:ascii="Arial" w:hAnsi="Arial" w:cs="Arial"/>
                <w:b/>
                <w:sz w:val="24"/>
                <w:szCs w:val="24"/>
              </w:rPr>
            </w:pPr>
          </w:p>
          <w:p w:rsidR="00F3334A" w:rsidRDefault="00F3334A" w:rsidP="0015045F">
            <w:pPr>
              <w:spacing w:after="0"/>
              <w:ind w:right="-400"/>
              <w:jc w:val="center"/>
              <w:rPr>
                <w:rFonts w:ascii="Arial" w:hAnsi="Arial" w:cs="Arial"/>
                <w:b/>
                <w:sz w:val="24"/>
                <w:szCs w:val="24"/>
              </w:rPr>
            </w:pPr>
          </w:p>
          <w:p w:rsidR="00F3334A" w:rsidRDefault="00F3334A" w:rsidP="0015045F">
            <w:pPr>
              <w:spacing w:after="0"/>
              <w:ind w:right="-400"/>
              <w:jc w:val="center"/>
              <w:rPr>
                <w:rFonts w:ascii="Arial" w:hAnsi="Arial" w:cs="Arial"/>
                <w:b/>
                <w:sz w:val="24"/>
                <w:szCs w:val="24"/>
              </w:rPr>
            </w:pPr>
          </w:p>
          <w:p w:rsidR="00F3334A" w:rsidRPr="00C72481" w:rsidRDefault="00F3334A" w:rsidP="0015045F">
            <w:pPr>
              <w:spacing w:after="0"/>
              <w:ind w:right="-400"/>
              <w:jc w:val="center"/>
              <w:rPr>
                <w:rFonts w:ascii="Arial" w:hAnsi="Arial" w:cs="Arial"/>
                <w:b/>
                <w:sz w:val="24"/>
                <w:szCs w:val="24"/>
              </w:rPr>
            </w:pPr>
          </w:p>
          <w:p w:rsidR="00F3334A" w:rsidRDefault="00F3334A" w:rsidP="0015045F">
            <w:pPr>
              <w:spacing w:after="0"/>
              <w:ind w:right="-400"/>
              <w:rPr>
                <w:rFonts w:ascii="Arial" w:hAnsi="Arial" w:cs="Arial"/>
                <w:b/>
                <w:sz w:val="24"/>
                <w:szCs w:val="24"/>
              </w:rPr>
            </w:pPr>
            <w:r>
              <w:rPr>
                <w:rFonts w:ascii="Arial" w:hAnsi="Arial" w:cs="Arial"/>
                <w:b/>
                <w:sz w:val="24"/>
                <w:szCs w:val="24"/>
              </w:rPr>
              <w:t xml:space="preserve">   Cesar. A. Jaramillo M.</w:t>
            </w:r>
          </w:p>
          <w:p w:rsidR="00F3334A" w:rsidRDefault="00F3334A" w:rsidP="0015045F">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F3334A" w:rsidRDefault="00F3334A" w:rsidP="0015045F">
            <w:pPr>
              <w:spacing w:after="0"/>
              <w:ind w:right="-400"/>
              <w:jc w:val="center"/>
              <w:rPr>
                <w:rFonts w:ascii="Arial" w:hAnsi="Arial" w:cs="Arial"/>
                <w:sz w:val="24"/>
                <w:szCs w:val="24"/>
              </w:rPr>
            </w:pPr>
          </w:p>
          <w:p w:rsidR="00F3334A" w:rsidRDefault="00F3334A" w:rsidP="0015045F">
            <w:pPr>
              <w:spacing w:after="0"/>
              <w:ind w:right="-400"/>
              <w:jc w:val="center"/>
              <w:rPr>
                <w:rFonts w:ascii="Arial" w:hAnsi="Arial" w:cs="Arial"/>
                <w:sz w:val="24"/>
                <w:szCs w:val="24"/>
              </w:rPr>
            </w:pPr>
          </w:p>
          <w:p w:rsidR="00F3334A" w:rsidRDefault="00F3334A" w:rsidP="0015045F">
            <w:pPr>
              <w:spacing w:after="0"/>
              <w:ind w:right="-400"/>
              <w:jc w:val="center"/>
              <w:rPr>
                <w:rFonts w:ascii="Arial" w:hAnsi="Arial" w:cs="Arial"/>
                <w:sz w:val="24"/>
                <w:szCs w:val="24"/>
              </w:rPr>
            </w:pPr>
          </w:p>
          <w:p w:rsidR="00F3334A" w:rsidRDefault="00F3334A" w:rsidP="0015045F">
            <w:pPr>
              <w:spacing w:after="0"/>
              <w:ind w:right="-400"/>
              <w:jc w:val="center"/>
              <w:rPr>
                <w:rFonts w:ascii="Arial" w:hAnsi="Arial" w:cs="Arial"/>
                <w:sz w:val="24"/>
                <w:szCs w:val="24"/>
              </w:rPr>
            </w:pPr>
          </w:p>
          <w:p w:rsidR="00F3334A" w:rsidRDefault="00F3334A" w:rsidP="0015045F">
            <w:pPr>
              <w:spacing w:after="0"/>
              <w:ind w:right="-400"/>
              <w:jc w:val="center"/>
              <w:rPr>
                <w:rFonts w:ascii="Arial" w:hAnsi="Arial" w:cs="Arial"/>
                <w:sz w:val="24"/>
                <w:szCs w:val="24"/>
              </w:rPr>
            </w:pPr>
          </w:p>
          <w:p w:rsidR="00F3334A" w:rsidRDefault="00F3334A" w:rsidP="0015045F">
            <w:pPr>
              <w:spacing w:after="0"/>
              <w:ind w:right="-400"/>
              <w:jc w:val="center"/>
              <w:rPr>
                <w:rFonts w:ascii="Arial" w:hAnsi="Arial" w:cs="Arial"/>
                <w:b/>
                <w:sz w:val="24"/>
                <w:szCs w:val="24"/>
              </w:rPr>
            </w:pPr>
            <w:r>
              <w:rPr>
                <w:rFonts w:ascii="Arial" w:hAnsi="Arial" w:cs="Arial"/>
                <w:b/>
                <w:sz w:val="24"/>
                <w:szCs w:val="24"/>
              </w:rPr>
              <w:t>Sergio A. Gil Celis</w:t>
            </w:r>
          </w:p>
          <w:p w:rsidR="00F3334A" w:rsidRPr="001C208E" w:rsidRDefault="00F3334A" w:rsidP="0015045F">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F3334A" w:rsidRPr="00F92946" w:rsidRDefault="00F3334A" w:rsidP="0015045F">
            <w:pPr>
              <w:spacing w:after="0"/>
              <w:ind w:right="-400"/>
              <w:rPr>
                <w:rFonts w:ascii="Arial" w:hAnsi="Arial" w:cs="Arial"/>
                <w:b/>
                <w:sz w:val="24"/>
                <w:szCs w:val="24"/>
              </w:rPr>
            </w:pPr>
            <w:r>
              <w:rPr>
                <w:rFonts w:ascii="Arial" w:hAnsi="Arial" w:cs="Arial"/>
                <w:sz w:val="24"/>
                <w:szCs w:val="24"/>
              </w:rPr>
              <w:t xml:space="preserve">            y Financiero</w:t>
            </w:r>
          </w:p>
        </w:tc>
      </w:tr>
    </w:tbl>
    <w:p w:rsidR="003B76FA" w:rsidRPr="001C12BE" w:rsidRDefault="003B76FA" w:rsidP="003B76FA">
      <w:pPr>
        <w:spacing w:after="0" w:line="240" w:lineRule="auto"/>
        <w:ind w:right="-400"/>
        <w:jc w:val="both"/>
        <w:rPr>
          <w:rFonts w:ascii="Arial" w:eastAsia="Times New Roman" w:hAnsi="Arial" w:cs="Arial"/>
          <w:color w:val="000000" w:themeColor="text1"/>
          <w:sz w:val="24"/>
          <w:szCs w:val="24"/>
          <w:lang w:val="es-ES" w:eastAsia="es-ES"/>
        </w:rPr>
      </w:pPr>
    </w:p>
    <w:p w:rsidR="00867A8A" w:rsidRPr="00477AC3" w:rsidRDefault="00867A8A" w:rsidP="00867A8A">
      <w:pPr>
        <w:pStyle w:val="Prrafodelista"/>
        <w:spacing w:after="0"/>
        <w:rPr>
          <w:rFonts w:ascii="Arial" w:hAnsi="Arial" w:cs="Arial"/>
          <w:sz w:val="24"/>
          <w:szCs w:val="24"/>
        </w:rPr>
      </w:pPr>
    </w:p>
    <w:bookmarkEnd w:id="156"/>
    <w:p w:rsidR="00867A8A" w:rsidRPr="00477AC3" w:rsidRDefault="00867A8A" w:rsidP="00867A8A">
      <w:pPr>
        <w:pStyle w:val="Prrafodelista"/>
        <w:spacing w:after="0" w:line="240" w:lineRule="auto"/>
        <w:ind w:right="-400"/>
        <w:jc w:val="both"/>
        <w:rPr>
          <w:rFonts w:ascii="Arial" w:eastAsia="Times New Roman" w:hAnsi="Arial" w:cs="Arial"/>
          <w:sz w:val="24"/>
          <w:szCs w:val="24"/>
          <w:lang w:eastAsia="es-ES"/>
        </w:rPr>
      </w:pPr>
    </w:p>
    <w:sectPr w:rsidR="00867A8A" w:rsidRPr="00477AC3" w:rsidSect="00AF3520">
      <w:headerReference w:type="default" r:id="rId10"/>
      <w:footerReference w:type="default" r:id="rId11"/>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921" w:rsidRDefault="00682921" w:rsidP="003B76FA">
      <w:pPr>
        <w:spacing w:after="0" w:line="240" w:lineRule="auto"/>
      </w:pPr>
      <w:r>
        <w:separator/>
      </w:r>
    </w:p>
  </w:endnote>
  <w:endnote w:type="continuationSeparator" w:id="0">
    <w:p w:rsidR="00682921" w:rsidRDefault="00682921"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776" w:rsidRPr="00F3334A" w:rsidRDefault="00585776" w:rsidP="00E25B8B">
    <w:pPr>
      <w:pStyle w:val="Piedepgina"/>
      <w:jc w:val="center"/>
      <w:rPr>
        <w:rFonts w:ascii="Arial" w:hAnsi="Arial" w:cs="Arial"/>
        <w:sz w:val="18"/>
      </w:rPr>
    </w:pPr>
    <w:r w:rsidRPr="00F3334A">
      <w:rPr>
        <w:rFonts w:ascii="Arial" w:hAnsi="Arial" w:cs="Arial"/>
        <w:sz w:val="18"/>
      </w:rPr>
      <w:t>_____________________</w:t>
    </w:r>
    <w:r w:rsidR="00F3334A">
      <w:rPr>
        <w:rFonts w:ascii="Arial" w:hAnsi="Arial" w:cs="Arial"/>
        <w:sz w:val="18"/>
      </w:rPr>
      <w:t>______________________________</w:t>
    </w:r>
    <w:r w:rsidRPr="00F3334A">
      <w:rPr>
        <w:rFonts w:ascii="Arial" w:hAnsi="Arial" w:cs="Arial"/>
        <w:sz w:val="18"/>
      </w:rPr>
      <w:t>__________________________________</w:t>
    </w:r>
  </w:p>
  <w:p w:rsidR="00585776" w:rsidRPr="00F3334A" w:rsidRDefault="00585776" w:rsidP="00E25B8B">
    <w:pPr>
      <w:pStyle w:val="Piedepgina"/>
      <w:jc w:val="center"/>
      <w:rPr>
        <w:rFonts w:ascii="Arial" w:hAnsi="Arial" w:cs="Arial"/>
        <w:i/>
        <w:iCs/>
        <w:sz w:val="18"/>
      </w:rPr>
    </w:pPr>
    <w:r w:rsidRPr="00F3334A">
      <w:rPr>
        <w:rFonts w:ascii="Arial" w:hAnsi="Arial" w:cs="Arial"/>
        <w:i/>
        <w:iCs/>
        <w:sz w:val="18"/>
      </w:rPr>
      <w:t>ESTE DOCUMENTO ES PROPIEDAD DE LA E.S.E. HOSPITAL SAN JOSÉ DEL GUAVIARE PROHIBIDA SU</w:t>
    </w:r>
  </w:p>
  <w:p w:rsidR="00585776" w:rsidRPr="00F3334A" w:rsidRDefault="00585776" w:rsidP="00E25B8B">
    <w:pPr>
      <w:pStyle w:val="Piedepgina"/>
      <w:jc w:val="center"/>
      <w:rPr>
        <w:rFonts w:ascii="Arial" w:hAnsi="Arial" w:cs="Arial"/>
        <w:i/>
        <w:iCs/>
        <w:sz w:val="18"/>
      </w:rPr>
    </w:pPr>
    <w:r w:rsidRPr="00F3334A">
      <w:rPr>
        <w:rFonts w:ascii="Arial" w:hAnsi="Arial" w:cs="Arial"/>
        <w:i/>
        <w:iCs/>
        <w:sz w:val="18"/>
      </w:rPr>
      <w:t>REPRODUCCION POR CUALQUIER MEDIO, SIN AUTORIZACION ESCRITA DEL GERENTE</w:t>
    </w:r>
  </w:p>
  <w:p w:rsidR="00585776" w:rsidRPr="00F3334A" w:rsidRDefault="00585776" w:rsidP="00E25B8B">
    <w:pPr>
      <w:pStyle w:val="Piedepgina"/>
      <w:jc w:val="center"/>
      <w:rPr>
        <w:rFonts w:ascii="Arial" w:hAnsi="Arial" w:cs="Arial"/>
        <w:sz w:val="18"/>
      </w:rPr>
    </w:pPr>
    <w:r w:rsidRPr="00F3334A">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921" w:rsidRDefault="00682921" w:rsidP="003B76FA">
      <w:pPr>
        <w:spacing w:after="0" w:line="240" w:lineRule="auto"/>
      </w:pPr>
      <w:r>
        <w:separator/>
      </w:r>
    </w:p>
  </w:footnote>
  <w:footnote w:type="continuationSeparator" w:id="0">
    <w:p w:rsidR="00682921" w:rsidRDefault="00682921"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ayout w:type="fixed"/>
      <w:tblLook w:val="04A0" w:firstRow="1" w:lastRow="0" w:firstColumn="1" w:lastColumn="0" w:noHBand="0" w:noVBand="1"/>
    </w:tblPr>
    <w:tblGrid>
      <w:gridCol w:w="1951"/>
      <w:gridCol w:w="4536"/>
      <w:gridCol w:w="2542"/>
    </w:tblGrid>
    <w:tr w:rsidR="00AF3520" w:rsidTr="00AF3520">
      <w:trPr>
        <w:trHeight w:val="402"/>
      </w:trPr>
      <w:tc>
        <w:tcPr>
          <w:tcW w:w="1951" w:type="dxa"/>
          <w:vMerge w:val="restart"/>
        </w:tcPr>
        <w:p w:rsidR="00AF3520" w:rsidRPr="00AF3520" w:rsidRDefault="00AF3520" w:rsidP="00AF3520">
          <w:pPr>
            <w:pStyle w:val="Encabezado"/>
            <w:rPr>
              <w:rFonts w:ascii="Arial" w:hAnsi="Arial" w:cs="Arial"/>
            </w:rPr>
          </w:pPr>
          <w:r w:rsidRPr="00AF3520">
            <w:rPr>
              <w:rFonts w:ascii="Arial" w:hAnsi="Arial" w:cs="Arial"/>
              <w:noProof/>
              <w:sz w:val="16"/>
              <w:szCs w:val="16"/>
              <w:lang w:eastAsia="es-CO"/>
            </w:rPr>
            <w:drawing>
              <wp:anchor distT="0" distB="0" distL="114300" distR="114300" simplePos="0" relativeHeight="251662336" behindDoc="0" locked="0" layoutInCell="1" allowOverlap="1" wp14:anchorId="5E82D4C3" wp14:editId="5C29218B">
                <wp:simplePos x="0" y="0"/>
                <wp:positionH relativeFrom="column">
                  <wp:posOffset>-10258</wp:posOffset>
                </wp:positionH>
                <wp:positionV relativeFrom="paragraph">
                  <wp:posOffset>39370</wp:posOffset>
                </wp:positionV>
                <wp:extent cx="1120140" cy="970915"/>
                <wp:effectExtent l="0" t="0" r="0" b="0"/>
                <wp:wrapNone/>
                <wp:docPr id="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120140" cy="970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536" w:type="dxa"/>
          <w:vMerge w:val="restart"/>
        </w:tcPr>
        <w:p w:rsidR="00AF3520" w:rsidRPr="00AF3520" w:rsidRDefault="00AF3520" w:rsidP="00AF3520">
          <w:pPr>
            <w:pStyle w:val="Encabezado"/>
            <w:jc w:val="center"/>
            <w:rPr>
              <w:rFonts w:ascii="Arial" w:hAnsi="Arial" w:cs="Arial"/>
              <w:b/>
              <w:sz w:val="28"/>
            </w:rPr>
          </w:pPr>
          <w:r w:rsidRPr="00AF3520">
            <w:rPr>
              <w:rFonts w:ascii="Arial" w:hAnsi="Arial" w:cs="Arial"/>
              <w:b/>
              <w:sz w:val="28"/>
            </w:rPr>
            <w:t>SERVICIOS DE TERAPIA FISICA Y REHABILITACION</w:t>
          </w:r>
        </w:p>
      </w:tc>
      <w:tc>
        <w:tcPr>
          <w:tcW w:w="2542" w:type="dxa"/>
        </w:tcPr>
        <w:p w:rsidR="00AF3520" w:rsidRPr="00AF3520" w:rsidRDefault="00AF3520" w:rsidP="00F3334A">
          <w:pPr>
            <w:pStyle w:val="Encabezado"/>
            <w:rPr>
              <w:rFonts w:ascii="Arial" w:hAnsi="Arial" w:cs="Arial"/>
              <w:b/>
            </w:rPr>
          </w:pPr>
          <w:r w:rsidRPr="00AF3520">
            <w:rPr>
              <w:rFonts w:ascii="Arial" w:hAnsi="Arial" w:cs="Arial"/>
              <w:b/>
            </w:rPr>
            <w:t>Código:</w:t>
          </w:r>
          <w:r>
            <w:rPr>
              <w:rFonts w:ascii="Arial" w:hAnsi="Arial" w:cs="Arial"/>
              <w:b/>
            </w:rPr>
            <w:t xml:space="preserve"> </w:t>
          </w:r>
          <w:r w:rsidR="00F3334A">
            <w:rPr>
              <w:rFonts w:ascii="Arial" w:hAnsi="Arial" w:cs="Arial"/>
              <w:b/>
              <w:bCs/>
            </w:rPr>
            <w:t>M-TF-PT-18</w:t>
          </w:r>
        </w:p>
      </w:tc>
    </w:tr>
    <w:tr w:rsidR="00AF3520" w:rsidTr="00AF3520">
      <w:trPr>
        <w:trHeight w:val="401"/>
      </w:trPr>
      <w:tc>
        <w:tcPr>
          <w:tcW w:w="1951" w:type="dxa"/>
          <w:vMerge/>
        </w:tcPr>
        <w:p w:rsidR="00AF3520" w:rsidRPr="00AF3520" w:rsidRDefault="00AF3520" w:rsidP="00E25B8B">
          <w:pPr>
            <w:pStyle w:val="Encabezado"/>
            <w:rPr>
              <w:rFonts w:ascii="Arial" w:hAnsi="Arial" w:cs="Arial"/>
            </w:rPr>
          </w:pPr>
        </w:p>
      </w:tc>
      <w:tc>
        <w:tcPr>
          <w:tcW w:w="4536" w:type="dxa"/>
          <w:vMerge/>
          <w:tcBorders>
            <w:bottom w:val="single" w:sz="4" w:space="0" w:color="auto"/>
          </w:tcBorders>
        </w:tcPr>
        <w:p w:rsidR="00AF3520" w:rsidRPr="00AF3520" w:rsidRDefault="00AF3520" w:rsidP="00AF3520">
          <w:pPr>
            <w:pStyle w:val="Encabezado"/>
            <w:jc w:val="center"/>
            <w:rPr>
              <w:rFonts w:ascii="Arial" w:hAnsi="Arial" w:cs="Arial"/>
            </w:rPr>
          </w:pPr>
        </w:p>
      </w:tc>
      <w:tc>
        <w:tcPr>
          <w:tcW w:w="2542" w:type="dxa"/>
        </w:tcPr>
        <w:p w:rsidR="00AF3520" w:rsidRPr="00AF3520" w:rsidRDefault="00AF3520" w:rsidP="00E25B8B">
          <w:pPr>
            <w:pStyle w:val="Encabezado"/>
            <w:rPr>
              <w:rFonts w:ascii="Arial" w:hAnsi="Arial" w:cs="Arial"/>
              <w:b/>
            </w:rPr>
          </w:pPr>
          <w:r w:rsidRPr="00AF3520">
            <w:rPr>
              <w:rFonts w:ascii="Arial" w:hAnsi="Arial" w:cs="Arial"/>
              <w:b/>
            </w:rPr>
            <w:t>Versión:</w:t>
          </w:r>
          <w:r w:rsidR="00F3334A">
            <w:rPr>
              <w:rFonts w:ascii="Arial" w:hAnsi="Arial" w:cs="Arial"/>
              <w:b/>
            </w:rPr>
            <w:t xml:space="preserve"> 3</w:t>
          </w:r>
          <w:r>
            <w:rPr>
              <w:rFonts w:ascii="Arial" w:hAnsi="Arial" w:cs="Arial"/>
              <w:b/>
            </w:rPr>
            <w:t>.0</w:t>
          </w:r>
        </w:p>
      </w:tc>
    </w:tr>
    <w:tr w:rsidR="00AF3520" w:rsidTr="00AF3520">
      <w:trPr>
        <w:trHeight w:val="70"/>
      </w:trPr>
      <w:tc>
        <w:tcPr>
          <w:tcW w:w="1951" w:type="dxa"/>
          <w:vMerge/>
        </w:tcPr>
        <w:p w:rsidR="00AF3520" w:rsidRPr="00AF3520" w:rsidRDefault="00AF3520" w:rsidP="00E25B8B">
          <w:pPr>
            <w:pStyle w:val="Encabezado"/>
            <w:rPr>
              <w:rFonts w:ascii="Arial" w:hAnsi="Arial" w:cs="Arial"/>
            </w:rPr>
          </w:pPr>
        </w:p>
      </w:tc>
      <w:tc>
        <w:tcPr>
          <w:tcW w:w="4536" w:type="dxa"/>
          <w:vMerge w:val="restart"/>
          <w:tcBorders>
            <w:top w:val="single" w:sz="4" w:space="0" w:color="auto"/>
          </w:tcBorders>
        </w:tcPr>
        <w:p w:rsidR="00AF3520" w:rsidRPr="00AF3520" w:rsidRDefault="00AF3520" w:rsidP="003400A6">
          <w:pPr>
            <w:pStyle w:val="Encabezado"/>
            <w:jc w:val="center"/>
            <w:rPr>
              <w:rFonts w:ascii="Arial" w:hAnsi="Arial" w:cs="Arial"/>
              <w:b/>
            </w:rPr>
          </w:pPr>
        </w:p>
        <w:p w:rsidR="00AF3520" w:rsidRPr="00AF3520" w:rsidRDefault="00F3334A" w:rsidP="00AF3520">
          <w:pPr>
            <w:pStyle w:val="Encabezado"/>
            <w:jc w:val="center"/>
            <w:rPr>
              <w:rFonts w:ascii="Arial" w:hAnsi="Arial" w:cs="Arial"/>
              <w:b/>
              <w:sz w:val="24"/>
            </w:rPr>
          </w:pPr>
          <w:r>
            <w:rPr>
              <w:rFonts w:ascii="Arial" w:hAnsi="Arial" w:cs="Arial"/>
              <w:b/>
              <w:sz w:val="24"/>
            </w:rPr>
            <w:t>PROTOCOLO</w:t>
          </w:r>
          <w:r w:rsidR="00AF3520" w:rsidRPr="00AF3520">
            <w:rPr>
              <w:rFonts w:ascii="Arial" w:hAnsi="Arial" w:cs="Arial"/>
              <w:b/>
              <w:sz w:val="24"/>
            </w:rPr>
            <w:t xml:space="preserve"> DE MANEJO </w:t>
          </w:r>
        </w:p>
        <w:p w:rsidR="00AF3520" w:rsidRPr="00AF3520" w:rsidRDefault="00AF3520" w:rsidP="00AF3520">
          <w:pPr>
            <w:pStyle w:val="Encabezado"/>
            <w:jc w:val="center"/>
            <w:rPr>
              <w:rFonts w:ascii="Arial" w:hAnsi="Arial" w:cs="Arial"/>
            </w:rPr>
          </w:pPr>
          <w:r w:rsidRPr="00AF3520">
            <w:rPr>
              <w:rFonts w:ascii="Arial" w:hAnsi="Arial" w:cs="Arial"/>
              <w:b/>
              <w:sz w:val="24"/>
            </w:rPr>
            <w:t>ESGUINCE DE CUELLO DE PIE</w:t>
          </w:r>
        </w:p>
      </w:tc>
      <w:tc>
        <w:tcPr>
          <w:tcW w:w="2542" w:type="dxa"/>
        </w:tcPr>
        <w:p w:rsidR="00AF3520" w:rsidRPr="00AF3520" w:rsidRDefault="00AF3520" w:rsidP="00E25B8B">
          <w:pPr>
            <w:pStyle w:val="Encabezado"/>
            <w:rPr>
              <w:rFonts w:ascii="Arial" w:hAnsi="Arial" w:cs="Arial"/>
              <w:b/>
            </w:rPr>
          </w:pPr>
          <w:r w:rsidRPr="00AF3520">
            <w:rPr>
              <w:rFonts w:ascii="Arial" w:hAnsi="Arial" w:cs="Arial"/>
              <w:b/>
            </w:rPr>
            <w:t>Fecha de Aprobación:</w:t>
          </w:r>
        </w:p>
        <w:p w:rsidR="00AF3520" w:rsidRPr="00AF3520" w:rsidRDefault="00F3334A" w:rsidP="00F3334A">
          <w:pPr>
            <w:pStyle w:val="Encabezado"/>
            <w:rPr>
              <w:rFonts w:ascii="Arial" w:hAnsi="Arial" w:cs="Arial"/>
              <w:b/>
            </w:rPr>
          </w:pPr>
          <w:r>
            <w:rPr>
              <w:rFonts w:ascii="Arial" w:hAnsi="Arial" w:cs="Arial"/>
              <w:b/>
            </w:rPr>
            <w:t>16</w:t>
          </w:r>
          <w:r w:rsidR="00AF3520">
            <w:rPr>
              <w:rFonts w:ascii="Arial" w:hAnsi="Arial" w:cs="Arial"/>
              <w:b/>
            </w:rPr>
            <w:t>/0</w:t>
          </w:r>
          <w:r>
            <w:rPr>
              <w:rFonts w:ascii="Arial" w:hAnsi="Arial" w:cs="Arial"/>
              <w:b/>
            </w:rPr>
            <w:t>2</w:t>
          </w:r>
          <w:r w:rsidR="00AF3520">
            <w:rPr>
              <w:rFonts w:ascii="Arial" w:hAnsi="Arial" w:cs="Arial"/>
              <w:b/>
            </w:rPr>
            <w:t>/201</w:t>
          </w:r>
          <w:r>
            <w:rPr>
              <w:rFonts w:ascii="Arial" w:hAnsi="Arial" w:cs="Arial"/>
              <w:b/>
            </w:rPr>
            <w:t>8</w:t>
          </w:r>
        </w:p>
      </w:tc>
    </w:tr>
    <w:tr w:rsidR="00AF3520" w:rsidTr="009D01F9">
      <w:trPr>
        <w:trHeight w:val="315"/>
      </w:trPr>
      <w:tc>
        <w:tcPr>
          <w:tcW w:w="1951" w:type="dxa"/>
          <w:vMerge/>
        </w:tcPr>
        <w:p w:rsidR="00AF3520" w:rsidRPr="00AF3520" w:rsidRDefault="00AF3520" w:rsidP="00E25B8B">
          <w:pPr>
            <w:pStyle w:val="Encabezado"/>
            <w:rPr>
              <w:rFonts w:ascii="Arial" w:hAnsi="Arial" w:cs="Arial"/>
            </w:rPr>
          </w:pPr>
        </w:p>
      </w:tc>
      <w:tc>
        <w:tcPr>
          <w:tcW w:w="4536" w:type="dxa"/>
          <w:vMerge/>
        </w:tcPr>
        <w:p w:rsidR="00AF3520" w:rsidRPr="00AF3520" w:rsidRDefault="00AF3520" w:rsidP="00AF3520">
          <w:pPr>
            <w:pStyle w:val="Encabezado"/>
            <w:jc w:val="center"/>
            <w:rPr>
              <w:rFonts w:ascii="Arial" w:hAnsi="Arial" w:cs="Arial"/>
              <w:b/>
            </w:rPr>
          </w:pPr>
        </w:p>
      </w:tc>
      <w:tc>
        <w:tcPr>
          <w:tcW w:w="2542" w:type="dxa"/>
        </w:tcPr>
        <w:p w:rsidR="00AF3520" w:rsidRPr="00AF3520" w:rsidRDefault="00AF3520" w:rsidP="000C55A6">
          <w:pPr>
            <w:pStyle w:val="Encabezado"/>
            <w:rPr>
              <w:rFonts w:ascii="Arial" w:hAnsi="Arial" w:cs="Arial"/>
              <w:b/>
            </w:rPr>
          </w:pPr>
          <w:r w:rsidRPr="00AF3520">
            <w:rPr>
              <w:rFonts w:ascii="Arial" w:hAnsi="Arial" w:cs="Arial"/>
              <w:b/>
              <w:lang w:val="es-ES"/>
            </w:rPr>
            <w:t xml:space="preserve">Página </w:t>
          </w:r>
          <w:r w:rsidRPr="00AF3520">
            <w:rPr>
              <w:rFonts w:ascii="Arial" w:hAnsi="Arial" w:cs="Arial"/>
              <w:b/>
            </w:rPr>
            <w:fldChar w:fldCharType="begin"/>
          </w:r>
          <w:r w:rsidRPr="00AF3520">
            <w:rPr>
              <w:rFonts w:ascii="Arial" w:hAnsi="Arial" w:cs="Arial"/>
              <w:b/>
            </w:rPr>
            <w:instrText>PAGE  \* Arabic  \* MERGEFORMAT</w:instrText>
          </w:r>
          <w:r w:rsidRPr="00AF3520">
            <w:rPr>
              <w:rFonts w:ascii="Arial" w:hAnsi="Arial" w:cs="Arial"/>
              <w:b/>
            </w:rPr>
            <w:fldChar w:fldCharType="separate"/>
          </w:r>
          <w:r w:rsidR="003D56CB" w:rsidRPr="003D56CB">
            <w:rPr>
              <w:rFonts w:ascii="Arial" w:hAnsi="Arial" w:cs="Arial"/>
              <w:b/>
              <w:noProof/>
              <w:lang w:val="es-ES"/>
            </w:rPr>
            <w:t>10</w:t>
          </w:r>
          <w:r w:rsidRPr="00AF3520">
            <w:rPr>
              <w:rFonts w:ascii="Arial" w:hAnsi="Arial" w:cs="Arial"/>
              <w:b/>
            </w:rPr>
            <w:fldChar w:fldCharType="end"/>
          </w:r>
          <w:r w:rsidRPr="00AF3520">
            <w:rPr>
              <w:rFonts w:ascii="Arial" w:hAnsi="Arial" w:cs="Arial"/>
              <w:b/>
              <w:lang w:val="es-ES"/>
            </w:rPr>
            <w:t xml:space="preserve"> de </w:t>
          </w:r>
          <w:r w:rsidRPr="00AF3520">
            <w:rPr>
              <w:rFonts w:ascii="Arial" w:hAnsi="Arial" w:cs="Arial"/>
              <w:b/>
            </w:rPr>
            <w:fldChar w:fldCharType="begin"/>
          </w:r>
          <w:r w:rsidRPr="00AF3520">
            <w:rPr>
              <w:rFonts w:ascii="Arial" w:hAnsi="Arial" w:cs="Arial"/>
              <w:b/>
            </w:rPr>
            <w:instrText>NUMPAGES  \* Arabic  \* MERGEFORMAT</w:instrText>
          </w:r>
          <w:r w:rsidRPr="00AF3520">
            <w:rPr>
              <w:rFonts w:ascii="Arial" w:hAnsi="Arial" w:cs="Arial"/>
              <w:b/>
            </w:rPr>
            <w:fldChar w:fldCharType="separate"/>
          </w:r>
          <w:r w:rsidR="003D56CB" w:rsidRPr="003D56CB">
            <w:rPr>
              <w:rFonts w:ascii="Arial" w:hAnsi="Arial" w:cs="Arial"/>
              <w:b/>
              <w:noProof/>
              <w:lang w:val="es-ES"/>
            </w:rPr>
            <w:t>10</w:t>
          </w:r>
          <w:r w:rsidRPr="00AF3520">
            <w:rPr>
              <w:rFonts w:ascii="Arial" w:hAnsi="Arial" w:cs="Arial"/>
              <w:b/>
            </w:rPr>
            <w:fldChar w:fldCharType="end"/>
          </w:r>
        </w:p>
      </w:tc>
    </w:tr>
  </w:tbl>
  <w:p w:rsidR="00585776" w:rsidRDefault="0058577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1.25pt;height:11.25pt" o:bullet="t">
        <v:imagedata r:id="rId1" o:title="mso95B1"/>
      </v:shape>
    </w:pict>
  </w:numPicBullet>
  <w:numPicBullet w:numPicBulletId="1">
    <w:pict>
      <v:shape id="_x0000_i1177" type="#_x0000_t75" style="width:11.25pt;height:11.25pt" o:bullet="t">
        <v:imagedata r:id="rId2" o:title="msoB1B1"/>
      </v:shape>
    </w:pict>
  </w:numPicBullet>
  <w:abstractNum w:abstractNumId="0">
    <w:nsid w:val="11FF2363"/>
    <w:multiLevelType w:val="hybridMultilevel"/>
    <w:tmpl w:val="A51E2092"/>
    <w:lvl w:ilvl="0" w:tplc="0C0A000D">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12312768"/>
    <w:multiLevelType w:val="hybridMultilevel"/>
    <w:tmpl w:val="3474AE5C"/>
    <w:lvl w:ilvl="0" w:tplc="730AA0B6">
      <w:start w:val="1"/>
      <w:numFmt w:val="lowerLetter"/>
      <w:lvlText w:val="%1)"/>
      <w:lvlJc w:val="left"/>
      <w:pPr>
        <w:ind w:left="780" w:hanging="360"/>
      </w:pPr>
      <w:rPr>
        <w:b/>
      </w:r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2">
    <w:nsid w:val="130606E4"/>
    <w:multiLevelType w:val="multilevel"/>
    <w:tmpl w:val="390CDC98"/>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13236A59"/>
    <w:multiLevelType w:val="hybridMultilevel"/>
    <w:tmpl w:val="90E08684"/>
    <w:lvl w:ilvl="0" w:tplc="50985336">
      <w:start w:val="1"/>
      <w:numFmt w:val="bullet"/>
      <w:lvlText w:val=""/>
      <w:lvlJc w:val="left"/>
      <w:pPr>
        <w:ind w:left="1800" w:hanging="360"/>
      </w:pPr>
      <w:rPr>
        <w:rFonts w:ascii="Symbol" w:hAnsi="Symbol" w:hint="default"/>
        <w:color w:val="auto"/>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
    <w:nsid w:val="13350E7E"/>
    <w:multiLevelType w:val="hybridMultilevel"/>
    <w:tmpl w:val="5234FF64"/>
    <w:lvl w:ilvl="0" w:tplc="240A0003">
      <w:start w:val="1"/>
      <w:numFmt w:val="bullet"/>
      <w:lvlText w:val="o"/>
      <w:lvlJc w:val="left"/>
      <w:pPr>
        <w:ind w:left="1800" w:hanging="360"/>
      </w:pPr>
      <w:rPr>
        <w:rFonts w:ascii="Courier New" w:hAnsi="Courier New" w:cs="Courier New"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5">
    <w:nsid w:val="179021F9"/>
    <w:multiLevelType w:val="multilevel"/>
    <w:tmpl w:val="C1321BB8"/>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190B7137"/>
    <w:multiLevelType w:val="multilevel"/>
    <w:tmpl w:val="C24A4220"/>
    <w:lvl w:ilvl="0">
      <w:start w:val="1"/>
      <w:numFmt w:val="decimal"/>
      <w:lvlText w:val="%1."/>
      <w:lvlJc w:val="left"/>
      <w:pPr>
        <w:ind w:left="720" w:hanging="360"/>
      </w:p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AB83244"/>
    <w:multiLevelType w:val="hybridMultilevel"/>
    <w:tmpl w:val="9FF6414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nsid w:val="1D452471"/>
    <w:multiLevelType w:val="multilevel"/>
    <w:tmpl w:val="390CDC98"/>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EE14643"/>
    <w:multiLevelType w:val="multilevel"/>
    <w:tmpl w:val="44B64702"/>
    <w:lvl w:ilvl="0">
      <w:start w:val="1"/>
      <w:numFmt w:val="decimal"/>
      <w:lvlText w:val="%1."/>
      <w:lvlJc w:val="left"/>
      <w:pPr>
        <w:ind w:left="720" w:hanging="360"/>
      </w:pPr>
      <w:rPr>
        <w:rFonts w:hint="default"/>
        <w:b/>
        <w:color w:val="auto"/>
        <w:sz w:val="24"/>
        <w:szCs w:val="24"/>
      </w:rPr>
    </w:lvl>
    <w:lvl w:ilvl="1">
      <w:start w:val="1"/>
      <w:numFmt w:val="bullet"/>
      <w:lvlText w:val=""/>
      <w:lvlPicBulletId w:val="1"/>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nsid w:val="212B3598"/>
    <w:multiLevelType w:val="hybridMultilevel"/>
    <w:tmpl w:val="5150BCE2"/>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nsid w:val="2726160F"/>
    <w:multiLevelType w:val="hybridMultilevel"/>
    <w:tmpl w:val="B1965176"/>
    <w:lvl w:ilvl="0" w:tplc="240A0007">
      <w:start w:val="1"/>
      <w:numFmt w:val="bullet"/>
      <w:lvlText w:val=""/>
      <w:lvlPicBulletId w:val="1"/>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2">
    <w:nsid w:val="27693227"/>
    <w:multiLevelType w:val="hybridMultilevel"/>
    <w:tmpl w:val="03961204"/>
    <w:lvl w:ilvl="0" w:tplc="240A0007">
      <w:start w:val="1"/>
      <w:numFmt w:val="bullet"/>
      <w:lvlText w:val=""/>
      <w:lvlPicBulletId w:val="1"/>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73F2ADB"/>
    <w:multiLevelType w:val="hybridMultilevel"/>
    <w:tmpl w:val="A5A4ED8E"/>
    <w:lvl w:ilvl="0" w:tplc="240A0007">
      <w:start w:val="1"/>
      <w:numFmt w:val="bullet"/>
      <w:lvlText w:val=""/>
      <w:lvlPicBulletId w:val="1"/>
      <w:lvlJc w:val="left"/>
      <w:pPr>
        <w:ind w:left="2160" w:hanging="360"/>
      </w:pPr>
      <w:rPr>
        <w:rFonts w:ascii="Symbol" w:hAnsi="Symbo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4">
    <w:nsid w:val="49FB5D74"/>
    <w:multiLevelType w:val="multilevel"/>
    <w:tmpl w:val="390CDC98"/>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4C9B2CD2"/>
    <w:multiLevelType w:val="hybridMultilevel"/>
    <w:tmpl w:val="CBAADEC2"/>
    <w:lvl w:ilvl="0" w:tplc="240A0007">
      <w:start w:val="1"/>
      <w:numFmt w:val="bullet"/>
      <w:lvlText w:val=""/>
      <w:lvlPicBulletId w:val="1"/>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51060D00"/>
    <w:multiLevelType w:val="multilevel"/>
    <w:tmpl w:val="15CC786E"/>
    <w:lvl w:ilvl="0">
      <w:start w:val="1"/>
      <w:numFmt w:val="decimal"/>
      <w:lvlText w:val="%1."/>
      <w:lvlJc w:val="left"/>
      <w:pPr>
        <w:ind w:left="720" w:hanging="360"/>
      </w:pPr>
      <w:rPr>
        <w:rFonts w:hint="default"/>
        <w:b/>
        <w:color w:val="auto"/>
        <w:sz w:val="24"/>
        <w:szCs w:val="24"/>
      </w:rPr>
    </w:lvl>
    <w:lvl w:ilvl="1">
      <w:start w:val="1"/>
      <w:numFmt w:val="bullet"/>
      <w:lvlText w:val=""/>
      <w:lvlPicBulletId w:val="1"/>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nsid w:val="575F2003"/>
    <w:multiLevelType w:val="hybridMultilevel"/>
    <w:tmpl w:val="B1D4A5F8"/>
    <w:lvl w:ilvl="0" w:tplc="240A0007">
      <w:start w:val="1"/>
      <w:numFmt w:val="bullet"/>
      <w:lvlText w:val=""/>
      <w:lvlPicBulletId w:val="1"/>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6922137B"/>
    <w:multiLevelType w:val="hybridMultilevel"/>
    <w:tmpl w:val="F7F28A8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nsid w:val="73FB29D9"/>
    <w:multiLevelType w:val="hybridMultilevel"/>
    <w:tmpl w:val="4C66666E"/>
    <w:lvl w:ilvl="0" w:tplc="240A0007">
      <w:start w:val="1"/>
      <w:numFmt w:val="bullet"/>
      <w:lvlText w:val=""/>
      <w:lvlPicBulletId w:val="1"/>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74151729"/>
    <w:multiLevelType w:val="hybridMultilevel"/>
    <w:tmpl w:val="AF4438FC"/>
    <w:lvl w:ilvl="0" w:tplc="240A0007">
      <w:start w:val="1"/>
      <w:numFmt w:val="bullet"/>
      <w:lvlText w:val=""/>
      <w:lvlPicBulletId w:val="1"/>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5407908"/>
    <w:multiLevelType w:val="hybridMultilevel"/>
    <w:tmpl w:val="E98056B6"/>
    <w:lvl w:ilvl="0" w:tplc="240A0007">
      <w:start w:val="1"/>
      <w:numFmt w:val="bullet"/>
      <w:lvlText w:val=""/>
      <w:lvlPicBulletId w:val="1"/>
      <w:lvlJc w:val="left"/>
      <w:pPr>
        <w:ind w:left="1635" w:hanging="360"/>
      </w:pPr>
      <w:rPr>
        <w:rFonts w:ascii="Symbol" w:hAnsi="Symbol" w:hint="default"/>
      </w:rPr>
    </w:lvl>
    <w:lvl w:ilvl="1" w:tplc="240A0003" w:tentative="1">
      <w:start w:val="1"/>
      <w:numFmt w:val="bullet"/>
      <w:lvlText w:val="o"/>
      <w:lvlJc w:val="left"/>
      <w:pPr>
        <w:ind w:left="2355" w:hanging="360"/>
      </w:pPr>
      <w:rPr>
        <w:rFonts w:ascii="Courier New" w:hAnsi="Courier New" w:cs="Courier New" w:hint="default"/>
      </w:rPr>
    </w:lvl>
    <w:lvl w:ilvl="2" w:tplc="240A0005" w:tentative="1">
      <w:start w:val="1"/>
      <w:numFmt w:val="bullet"/>
      <w:lvlText w:val=""/>
      <w:lvlJc w:val="left"/>
      <w:pPr>
        <w:ind w:left="3075" w:hanging="360"/>
      </w:pPr>
      <w:rPr>
        <w:rFonts w:ascii="Wingdings" w:hAnsi="Wingdings" w:hint="default"/>
      </w:rPr>
    </w:lvl>
    <w:lvl w:ilvl="3" w:tplc="240A0001" w:tentative="1">
      <w:start w:val="1"/>
      <w:numFmt w:val="bullet"/>
      <w:lvlText w:val=""/>
      <w:lvlJc w:val="left"/>
      <w:pPr>
        <w:ind w:left="3795" w:hanging="360"/>
      </w:pPr>
      <w:rPr>
        <w:rFonts w:ascii="Symbol" w:hAnsi="Symbol" w:hint="default"/>
      </w:rPr>
    </w:lvl>
    <w:lvl w:ilvl="4" w:tplc="240A0003" w:tentative="1">
      <w:start w:val="1"/>
      <w:numFmt w:val="bullet"/>
      <w:lvlText w:val="o"/>
      <w:lvlJc w:val="left"/>
      <w:pPr>
        <w:ind w:left="4515" w:hanging="360"/>
      </w:pPr>
      <w:rPr>
        <w:rFonts w:ascii="Courier New" w:hAnsi="Courier New" w:cs="Courier New" w:hint="default"/>
      </w:rPr>
    </w:lvl>
    <w:lvl w:ilvl="5" w:tplc="240A0005" w:tentative="1">
      <w:start w:val="1"/>
      <w:numFmt w:val="bullet"/>
      <w:lvlText w:val=""/>
      <w:lvlJc w:val="left"/>
      <w:pPr>
        <w:ind w:left="5235" w:hanging="360"/>
      </w:pPr>
      <w:rPr>
        <w:rFonts w:ascii="Wingdings" w:hAnsi="Wingdings" w:hint="default"/>
      </w:rPr>
    </w:lvl>
    <w:lvl w:ilvl="6" w:tplc="240A0001" w:tentative="1">
      <w:start w:val="1"/>
      <w:numFmt w:val="bullet"/>
      <w:lvlText w:val=""/>
      <w:lvlJc w:val="left"/>
      <w:pPr>
        <w:ind w:left="5955" w:hanging="360"/>
      </w:pPr>
      <w:rPr>
        <w:rFonts w:ascii="Symbol" w:hAnsi="Symbol" w:hint="default"/>
      </w:rPr>
    </w:lvl>
    <w:lvl w:ilvl="7" w:tplc="240A0003" w:tentative="1">
      <w:start w:val="1"/>
      <w:numFmt w:val="bullet"/>
      <w:lvlText w:val="o"/>
      <w:lvlJc w:val="left"/>
      <w:pPr>
        <w:ind w:left="6675" w:hanging="360"/>
      </w:pPr>
      <w:rPr>
        <w:rFonts w:ascii="Courier New" w:hAnsi="Courier New" w:cs="Courier New" w:hint="default"/>
      </w:rPr>
    </w:lvl>
    <w:lvl w:ilvl="8" w:tplc="240A0005" w:tentative="1">
      <w:start w:val="1"/>
      <w:numFmt w:val="bullet"/>
      <w:lvlText w:val=""/>
      <w:lvlJc w:val="left"/>
      <w:pPr>
        <w:ind w:left="7395" w:hanging="360"/>
      </w:pPr>
      <w:rPr>
        <w:rFonts w:ascii="Wingdings" w:hAnsi="Wingdings" w:hint="default"/>
      </w:rPr>
    </w:lvl>
  </w:abstractNum>
  <w:abstractNum w:abstractNumId="22">
    <w:nsid w:val="759B7D5B"/>
    <w:multiLevelType w:val="hybridMultilevel"/>
    <w:tmpl w:val="257C8106"/>
    <w:lvl w:ilvl="0" w:tplc="240A000D">
      <w:start w:val="1"/>
      <w:numFmt w:val="bullet"/>
      <w:lvlText w:val=""/>
      <w:lvlJc w:val="left"/>
      <w:pPr>
        <w:ind w:left="1440" w:hanging="360"/>
      </w:pPr>
      <w:rPr>
        <w:rFonts w:ascii="Wingdings" w:hAnsi="Wingdings" w:hint="default"/>
        <w:color w:val="auto"/>
      </w:rPr>
    </w:lvl>
    <w:lvl w:ilvl="1" w:tplc="240A000D">
      <w:start w:val="1"/>
      <w:numFmt w:val="bullet"/>
      <w:lvlText w:val=""/>
      <w:lvlJc w:val="left"/>
      <w:pPr>
        <w:ind w:left="2160" w:hanging="360"/>
      </w:pPr>
      <w:rPr>
        <w:rFonts w:ascii="Wingdings" w:hAnsi="Wingdings"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5"/>
  </w:num>
  <w:num w:numId="2">
    <w:abstractNumId w:val="7"/>
  </w:num>
  <w:num w:numId="3">
    <w:abstractNumId w:val="10"/>
  </w:num>
  <w:num w:numId="4">
    <w:abstractNumId w:val="18"/>
  </w:num>
  <w:num w:numId="5">
    <w:abstractNumId w:val="5"/>
  </w:num>
  <w:num w:numId="6">
    <w:abstractNumId w:val="12"/>
  </w:num>
  <w:num w:numId="7">
    <w:abstractNumId w:val="20"/>
  </w:num>
  <w:num w:numId="8">
    <w:abstractNumId w:val="13"/>
  </w:num>
  <w:num w:numId="9">
    <w:abstractNumId w:val="11"/>
  </w:num>
  <w:num w:numId="10">
    <w:abstractNumId w:val="22"/>
  </w:num>
  <w:num w:numId="11">
    <w:abstractNumId w:val="1"/>
  </w:num>
  <w:num w:numId="12">
    <w:abstractNumId w:val="9"/>
  </w:num>
  <w:num w:numId="13">
    <w:abstractNumId w:val="16"/>
  </w:num>
  <w:num w:numId="14">
    <w:abstractNumId w:val="0"/>
  </w:num>
  <w:num w:numId="15">
    <w:abstractNumId w:val="17"/>
  </w:num>
  <w:num w:numId="16">
    <w:abstractNumId w:val="3"/>
  </w:num>
  <w:num w:numId="17">
    <w:abstractNumId w:val="4"/>
  </w:num>
  <w:num w:numId="18">
    <w:abstractNumId w:val="6"/>
  </w:num>
  <w:num w:numId="19">
    <w:abstractNumId w:val="2"/>
  </w:num>
  <w:num w:numId="20">
    <w:abstractNumId w:val="8"/>
  </w:num>
  <w:num w:numId="21">
    <w:abstractNumId w:val="14"/>
  </w:num>
  <w:num w:numId="22">
    <w:abstractNumId w:val="21"/>
  </w:num>
  <w:num w:numId="2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B76FA"/>
    <w:rsid w:val="0001163A"/>
    <w:rsid w:val="00037854"/>
    <w:rsid w:val="0004720F"/>
    <w:rsid w:val="000628EA"/>
    <w:rsid w:val="00075810"/>
    <w:rsid w:val="0008132D"/>
    <w:rsid w:val="000B5868"/>
    <w:rsid w:val="000C55A6"/>
    <w:rsid w:val="000D650D"/>
    <w:rsid w:val="000E37D3"/>
    <w:rsid w:val="000F57A6"/>
    <w:rsid w:val="000F6EC1"/>
    <w:rsid w:val="00104B09"/>
    <w:rsid w:val="00116634"/>
    <w:rsid w:val="001217BA"/>
    <w:rsid w:val="00197313"/>
    <w:rsid w:val="00197A57"/>
    <w:rsid w:val="001B771B"/>
    <w:rsid w:val="001C12BE"/>
    <w:rsid w:val="001E0EEF"/>
    <w:rsid w:val="001F544F"/>
    <w:rsid w:val="002010FC"/>
    <w:rsid w:val="00214E94"/>
    <w:rsid w:val="00246FCA"/>
    <w:rsid w:val="0025636E"/>
    <w:rsid w:val="00262C40"/>
    <w:rsid w:val="00262E4F"/>
    <w:rsid w:val="00272C7B"/>
    <w:rsid w:val="00286AC4"/>
    <w:rsid w:val="002900D9"/>
    <w:rsid w:val="002E16A1"/>
    <w:rsid w:val="002F12BA"/>
    <w:rsid w:val="00307809"/>
    <w:rsid w:val="00311F38"/>
    <w:rsid w:val="00317650"/>
    <w:rsid w:val="003217F9"/>
    <w:rsid w:val="0032380E"/>
    <w:rsid w:val="00326406"/>
    <w:rsid w:val="003400A6"/>
    <w:rsid w:val="00341BD9"/>
    <w:rsid w:val="00376AA3"/>
    <w:rsid w:val="00384822"/>
    <w:rsid w:val="00393381"/>
    <w:rsid w:val="0039755B"/>
    <w:rsid w:val="003B1783"/>
    <w:rsid w:val="003B18F7"/>
    <w:rsid w:val="003B76FA"/>
    <w:rsid w:val="003D0E81"/>
    <w:rsid w:val="003D56CB"/>
    <w:rsid w:val="00403B83"/>
    <w:rsid w:val="00410418"/>
    <w:rsid w:val="0041161D"/>
    <w:rsid w:val="0041189B"/>
    <w:rsid w:val="004150D4"/>
    <w:rsid w:val="004236A3"/>
    <w:rsid w:val="00442BC6"/>
    <w:rsid w:val="0047467C"/>
    <w:rsid w:val="00496EF6"/>
    <w:rsid w:val="004A54DD"/>
    <w:rsid w:val="004D6FD7"/>
    <w:rsid w:val="00544525"/>
    <w:rsid w:val="00582188"/>
    <w:rsid w:val="00585776"/>
    <w:rsid w:val="005A466F"/>
    <w:rsid w:val="005A68E8"/>
    <w:rsid w:val="005E3E33"/>
    <w:rsid w:val="00624E64"/>
    <w:rsid w:val="0063359B"/>
    <w:rsid w:val="00645722"/>
    <w:rsid w:val="00646132"/>
    <w:rsid w:val="00650154"/>
    <w:rsid w:val="00653079"/>
    <w:rsid w:val="00677777"/>
    <w:rsid w:val="00682921"/>
    <w:rsid w:val="00694B6D"/>
    <w:rsid w:val="0069584F"/>
    <w:rsid w:val="006A1281"/>
    <w:rsid w:val="006A6C38"/>
    <w:rsid w:val="006B64E9"/>
    <w:rsid w:val="006C6309"/>
    <w:rsid w:val="006D242A"/>
    <w:rsid w:val="006E717D"/>
    <w:rsid w:val="006F0494"/>
    <w:rsid w:val="00702D8C"/>
    <w:rsid w:val="00724B39"/>
    <w:rsid w:val="00730A05"/>
    <w:rsid w:val="0074264E"/>
    <w:rsid w:val="00766995"/>
    <w:rsid w:val="00772432"/>
    <w:rsid w:val="00782D11"/>
    <w:rsid w:val="007859AC"/>
    <w:rsid w:val="007911AB"/>
    <w:rsid w:val="007A487D"/>
    <w:rsid w:val="007B1BDF"/>
    <w:rsid w:val="007C0392"/>
    <w:rsid w:val="007E07C4"/>
    <w:rsid w:val="008023D8"/>
    <w:rsid w:val="00807E4B"/>
    <w:rsid w:val="00814349"/>
    <w:rsid w:val="008158B4"/>
    <w:rsid w:val="00821C1A"/>
    <w:rsid w:val="00830053"/>
    <w:rsid w:val="00837424"/>
    <w:rsid w:val="00850412"/>
    <w:rsid w:val="00865F43"/>
    <w:rsid w:val="00867A8A"/>
    <w:rsid w:val="0088463A"/>
    <w:rsid w:val="008B0400"/>
    <w:rsid w:val="008D11B3"/>
    <w:rsid w:val="00933A30"/>
    <w:rsid w:val="00957690"/>
    <w:rsid w:val="0097749F"/>
    <w:rsid w:val="00984F29"/>
    <w:rsid w:val="00993D8C"/>
    <w:rsid w:val="009A5B26"/>
    <w:rsid w:val="009B0653"/>
    <w:rsid w:val="009C2287"/>
    <w:rsid w:val="009D31D2"/>
    <w:rsid w:val="009F6F46"/>
    <w:rsid w:val="00A018C4"/>
    <w:rsid w:val="00A063FF"/>
    <w:rsid w:val="00A065B9"/>
    <w:rsid w:val="00A0715E"/>
    <w:rsid w:val="00A2273D"/>
    <w:rsid w:val="00A2318E"/>
    <w:rsid w:val="00A3011B"/>
    <w:rsid w:val="00A4558E"/>
    <w:rsid w:val="00A67B22"/>
    <w:rsid w:val="00A86789"/>
    <w:rsid w:val="00AA1595"/>
    <w:rsid w:val="00AC0D5F"/>
    <w:rsid w:val="00AC2435"/>
    <w:rsid w:val="00AE30D3"/>
    <w:rsid w:val="00AF3520"/>
    <w:rsid w:val="00B040BF"/>
    <w:rsid w:val="00B07FE1"/>
    <w:rsid w:val="00B11D8A"/>
    <w:rsid w:val="00B32ED0"/>
    <w:rsid w:val="00B43D03"/>
    <w:rsid w:val="00B83670"/>
    <w:rsid w:val="00B977D3"/>
    <w:rsid w:val="00BA2E88"/>
    <w:rsid w:val="00BB31E3"/>
    <w:rsid w:val="00BB7912"/>
    <w:rsid w:val="00C26683"/>
    <w:rsid w:val="00C450ED"/>
    <w:rsid w:val="00C565A8"/>
    <w:rsid w:val="00C64925"/>
    <w:rsid w:val="00C7140E"/>
    <w:rsid w:val="00C77190"/>
    <w:rsid w:val="00C84B20"/>
    <w:rsid w:val="00CA45BB"/>
    <w:rsid w:val="00CA6679"/>
    <w:rsid w:val="00CB1F8F"/>
    <w:rsid w:val="00D17F4D"/>
    <w:rsid w:val="00D306E7"/>
    <w:rsid w:val="00D37162"/>
    <w:rsid w:val="00D6185F"/>
    <w:rsid w:val="00D76E5E"/>
    <w:rsid w:val="00D851E9"/>
    <w:rsid w:val="00DA60C1"/>
    <w:rsid w:val="00DB67ED"/>
    <w:rsid w:val="00DC4B91"/>
    <w:rsid w:val="00DC79D9"/>
    <w:rsid w:val="00DD1243"/>
    <w:rsid w:val="00DD6304"/>
    <w:rsid w:val="00E0324F"/>
    <w:rsid w:val="00E045F4"/>
    <w:rsid w:val="00E05EAC"/>
    <w:rsid w:val="00E11366"/>
    <w:rsid w:val="00E16FED"/>
    <w:rsid w:val="00E25B8B"/>
    <w:rsid w:val="00E32B2B"/>
    <w:rsid w:val="00E412B3"/>
    <w:rsid w:val="00E4690F"/>
    <w:rsid w:val="00E4713C"/>
    <w:rsid w:val="00E52802"/>
    <w:rsid w:val="00E57E77"/>
    <w:rsid w:val="00E65542"/>
    <w:rsid w:val="00E65C6E"/>
    <w:rsid w:val="00E800F2"/>
    <w:rsid w:val="00E85517"/>
    <w:rsid w:val="00EC09B7"/>
    <w:rsid w:val="00EC644A"/>
    <w:rsid w:val="00F14754"/>
    <w:rsid w:val="00F27BD9"/>
    <w:rsid w:val="00F3334A"/>
    <w:rsid w:val="00F55449"/>
    <w:rsid w:val="00F57FF8"/>
    <w:rsid w:val="00F75C41"/>
    <w:rsid w:val="00F763A3"/>
    <w:rsid w:val="00F76DB8"/>
    <w:rsid w:val="00FB1E7D"/>
    <w:rsid w:val="00FE1F58"/>
    <w:rsid w:val="00FF63DF"/>
    <w:rsid w:val="00FF6E3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Sinespaciado">
    <w:name w:val="No Spacing"/>
    <w:uiPriority w:val="1"/>
    <w:qFormat/>
    <w:rsid w:val="00442BC6"/>
    <w:pPr>
      <w:spacing w:after="0" w:line="240" w:lineRule="auto"/>
    </w:pPr>
  </w:style>
  <w:style w:type="paragraph" w:styleId="TDC3">
    <w:name w:val="toc 3"/>
    <w:basedOn w:val="Normal"/>
    <w:next w:val="Normal"/>
    <w:autoRedefine/>
    <w:uiPriority w:val="39"/>
    <w:unhideWhenUsed/>
    <w:rsid w:val="00AF3520"/>
    <w:pPr>
      <w:spacing w:after="100"/>
      <w:ind w:left="440"/>
    </w:pPr>
    <w:rPr>
      <w:rFonts w:eastAsiaTheme="minorEastAsia"/>
      <w:lang w:eastAsia="es-CO"/>
    </w:rPr>
  </w:style>
  <w:style w:type="paragraph" w:styleId="TDC4">
    <w:name w:val="toc 4"/>
    <w:basedOn w:val="Normal"/>
    <w:next w:val="Normal"/>
    <w:autoRedefine/>
    <w:uiPriority w:val="39"/>
    <w:unhideWhenUsed/>
    <w:rsid w:val="00AF3520"/>
    <w:pPr>
      <w:spacing w:after="100"/>
      <w:ind w:left="660"/>
    </w:pPr>
    <w:rPr>
      <w:rFonts w:eastAsiaTheme="minorEastAsia"/>
      <w:lang w:eastAsia="es-CO"/>
    </w:rPr>
  </w:style>
  <w:style w:type="paragraph" w:styleId="TDC5">
    <w:name w:val="toc 5"/>
    <w:basedOn w:val="Normal"/>
    <w:next w:val="Normal"/>
    <w:autoRedefine/>
    <w:uiPriority w:val="39"/>
    <w:unhideWhenUsed/>
    <w:rsid w:val="00AF3520"/>
    <w:pPr>
      <w:spacing w:after="100"/>
      <w:ind w:left="880"/>
    </w:pPr>
    <w:rPr>
      <w:rFonts w:eastAsiaTheme="minorEastAsia"/>
      <w:lang w:eastAsia="es-CO"/>
    </w:rPr>
  </w:style>
  <w:style w:type="paragraph" w:styleId="TDC6">
    <w:name w:val="toc 6"/>
    <w:basedOn w:val="Normal"/>
    <w:next w:val="Normal"/>
    <w:autoRedefine/>
    <w:uiPriority w:val="39"/>
    <w:unhideWhenUsed/>
    <w:rsid w:val="00AF3520"/>
    <w:pPr>
      <w:spacing w:after="100"/>
      <w:ind w:left="1100"/>
    </w:pPr>
    <w:rPr>
      <w:rFonts w:eastAsiaTheme="minorEastAsia"/>
      <w:lang w:eastAsia="es-CO"/>
    </w:rPr>
  </w:style>
  <w:style w:type="paragraph" w:styleId="TDC7">
    <w:name w:val="toc 7"/>
    <w:basedOn w:val="Normal"/>
    <w:next w:val="Normal"/>
    <w:autoRedefine/>
    <w:uiPriority w:val="39"/>
    <w:unhideWhenUsed/>
    <w:rsid w:val="00AF3520"/>
    <w:pPr>
      <w:spacing w:after="100"/>
      <w:ind w:left="1320"/>
    </w:pPr>
    <w:rPr>
      <w:rFonts w:eastAsiaTheme="minorEastAsia"/>
      <w:lang w:eastAsia="es-CO"/>
    </w:rPr>
  </w:style>
  <w:style w:type="paragraph" w:styleId="TDC8">
    <w:name w:val="toc 8"/>
    <w:basedOn w:val="Normal"/>
    <w:next w:val="Normal"/>
    <w:autoRedefine/>
    <w:uiPriority w:val="39"/>
    <w:unhideWhenUsed/>
    <w:rsid w:val="00AF3520"/>
    <w:pPr>
      <w:spacing w:after="100"/>
      <w:ind w:left="1540"/>
    </w:pPr>
    <w:rPr>
      <w:rFonts w:eastAsiaTheme="minorEastAsia"/>
      <w:lang w:eastAsia="es-CO"/>
    </w:rPr>
  </w:style>
  <w:style w:type="paragraph" w:styleId="TDC9">
    <w:name w:val="toc 9"/>
    <w:basedOn w:val="Normal"/>
    <w:next w:val="Normal"/>
    <w:autoRedefine/>
    <w:uiPriority w:val="39"/>
    <w:unhideWhenUsed/>
    <w:rsid w:val="00AF3520"/>
    <w:pPr>
      <w:spacing w:after="100"/>
      <w:ind w:left="1760"/>
    </w:pPr>
    <w:rPr>
      <w:rFonts w:eastAsiaTheme="minorEastAsia"/>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3E324-EF1E-4443-B57D-78FD3D81A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10</Pages>
  <Words>1792</Words>
  <Characters>9857</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guia de manejo de ESGUINCE DE CUELLO DE PIE</vt:lpstr>
    </vt:vector>
  </TitlesOfParts>
  <Company/>
  <LinksUpToDate>false</LinksUpToDate>
  <CharactersWithSpaces>11626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ESGUINCE DE CUELLO DE PIE</dc:title>
  <dc:subject>SISTEMA OBLIGATORIO DE GARANTIA DE LA CALIDAD</dc:subject>
  <dc:creator>Dulay Vargas</dc:creator>
  <cp:lastModifiedBy>HOSPITAL</cp:lastModifiedBy>
  <cp:revision>27</cp:revision>
  <cp:lastPrinted>2018-02-28T00:43:00Z</cp:lastPrinted>
  <dcterms:created xsi:type="dcterms:W3CDTF">2016-08-31T08:02:00Z</dcterms:created>
  <dcterms:modified xsi:type="dcterms:W3CDTF">2018-02-28T00:46:00Z</dcterms:modified>
</cp:coreProperties>
</file>